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687"/>
        <w:gridCol w:w="2126"/>
        <w:gridCol w:w="2553"/>
      </w:tblGrid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Header"/>
            </w:pPr>
            <w:r>
              <w:t>№</w:t>
            </w:r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Header"/>
            </w:pPr>
            <w:r>
              <w:t>Заголовок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Header"/>
            </w:pPr>
            <w:r>
              <w:t>Дата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Header"/>
            </w:pPr>
            <w:r>
              <w:t>СМИ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0" w:name="tabtxt_2860669_1314599947"/>
            <w:r>
              <w:t>1</w:t>
            </w:r>
            <w:bookmarkEnd w:id="0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314599947" w:history="1">
              <w:r>
                <w:t>Похитителя 22 пачек масла разыскивают в Дзержинске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18 декабря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Нижний сейчас (nn-now.ru)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1" w:name="tabtxt_2860669_1313835918"/>
            <w:r>
              <w:t>2</w:t>
            </w:r>
            <w:bookmarkEnd w:id="1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313835918" w:history="1">
              <w:proofErr w:type="spellStart"/>
              <w:r>
                <w:t>Дзержинца</w:t>
              </w:r>
              <w:proofErr w:type="spellEnd"/>
              <w:r>
                <w:t xml:space="preserve"> наказали за публикацию интимных фото экс-подруги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17 декабря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Gorodskoyportal.ru/</w:t>
            </w:r>
            <w:proofErr w:type="spellStart"/>
            <w:r>
              <w:t>nizhny</w:t>
            </w:r>
            <w:proofErr w:type="spellEnd"/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2" w:name="tabtxt_2860669_1313002830"/>
            <w:r>
              <w:t>3</w:t>
            </w:r>
            <w:bookmarkEnd w:id="2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313002830" w:history="1">
              <w:r>
                <w:t xml:space="preserve">Более 1 </w:t>
              </w:r>
              <w:proofErr w:type="gramStart"/>
              <w:r>
                <w:t>млрд</w:t>
              </w:r>
              <w:proofErr w:type="gramEnd"/>
              <w:r>
                <w:t xml:space="preserve"> рублей будет направлено на ликвидацию объектов накопленного экологического ущерба в Дзержинске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16 декабря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Сайт г. Дзержинск (8313.ru)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3" w:name="tabtxt_2860669_1313001572"/>
            <w:r>
              <w:t>4</w:t>
            </w:r>
            <w:bookmarkEnd w:id="3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313001572" w:history="1">
              <w:r>
                <w:t>Случайная знакомая похитила телевизор у пенсионера в Дзержинске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16 декабря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Gorodskoyportal.ru/</w:t>
            </w:r>
            <w:proofErr w:type="spellStart"/>
            <w:r>
              <w:t>nizhny</w:t>
            </w:r>
            <w:proofErr w:type="spellEnd"/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4" w:name="tabtxt_2860669_1303969256"/>
            <w:r>
              <w:t>5</w:t>
            </w:r>
            <w:bookmarkEnd w:id="4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303969256" w:history="1">
              <w:r>
                <w:t>Никитин рассказал об использовании бережливых технологий при ремонте автодорог - Дзержинское Телевидение - Дзержинск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3 декабря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Дзержинское Телевидение (dzertv.ru)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5" w:name="tabtxt_2860669_1303722816"/>
            <w:r>
              <w:t>6</w:t>
            </w:r>
            <w:bookmarkEnd w:id="5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303722816" w:history="1">
              <w:r>
                <w:t>Победителей конкурса социальной антикоррупционной рекламы наградили в Дзержинске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3 декабря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Нижний Новгород (nnovgorod.bezformata.com)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6" w:name="tabtxt_2860669_1301568455"/>
            <w:r>
              <w:t>7</w:t>
            </w:r>
            <w:bookmarkEnd w:id="6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301568455" w:history="1">
              <w:r>
                <w:t>Судебные приставы и студенты - против коррупции!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29 ноября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Нижегородские новости (nnews.nnov.ru)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7" w:name="tabtxt_2860669_1297941218"/>
            <w:r>
              <w:t>8</w:t>
            </w:r>
            <w:bookmarkEnd w:id="7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297941218" w:history="1">
              <w:r>
                <w:t>Две компьютерные мыши украл в Дзержинске житель Нижнего Новгорода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25 ноября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Городской (gorodskoi.com)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8" w:name="tabtxt_2860669_1295563358"/>
            <w:r>
              <w:t>9</w:t>
            </w:r>
            <w:bookmarkEnd w:id="8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295563358" w:history="1">
              <w:r>
                <w:t>Почем нынче погоны? Попался на взятке главный кадровик ГУВД Нижегородской области - Дзержинское Телевидение - Дзержинск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21 ноября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Дзержинское Телевидение (dzertv.ru)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9" w:name="tabtxt_2860669_1294496686"/>
            <w:r>
              <w:t>10</w:t>
            </w:r>
            <w:bookmarkEnd w:id="9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294496686" w:history="1">
              <w:proofErr w:type="spellStart"/>
              <w:r>
                <w:t>Дзержинец</w:t>
              </w:r>
              <w:proofErr w:type="spellEnd"/>
              <w:r>
                <w:t xml:space="preserve"> получил почти 2 года колонии за продажу чужой бензопилы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20 ноября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Нижний сейчас (nn-now.ru)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10" w:name="tabtxt_2860669_1293224486"/>
            <w:r>
              <w:t>11</w:t>
            </w:r>
            <w:bookmarkEnd w:id="10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293224486" w:history="1">
              <w:r>
                <w:t>В Володарском районе Нижегородской области директор детского оздоровительного лагеря признана виновной в мошенничестве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18 ноября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proofErr w:type="spellStart"/>
            <w:r>
              <w:t>Монависта</w:t>
            </w:r>
            <w:proofErr w:type="spellEnd"/>
            <w:r>
              <w:t xml:space="preserve"> (nnovgorod.monavista.ru)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11" w:name="tabtxt_2860669_1292875440"/>
            <w:r>
              <w:t>12</w:t>
            </w:r>
            <w:bookmarkEnd w:id="11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292875440" w:history="1">
              <w:r>
                <w:t>Полицейские Дзержинска задержали подозреваемого в кражах имущества из автомобилей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18 ноября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Нижний Новгород (nnovgorod.bezformata.com)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12" w:name="tabtxt_2860669_1288693468"/>
            <w:r>
              <w:t>13</w:t>
            </w:r>
            <w:bookmarkEnd w:id="12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288693468" w:history="1">
              <w:r>
                <w:t xml:space="preserve">По постановлению прокурора </w:t>
              </w:r>
              <w:proofErr w:type="spellStart"/>
              <w:r>
                <w:t>г</w:t>
              </w:r>
              <w:proofErr w:type="gramStart"/>
              <w:r>
                <w:t>.Д</w:t>
              </w:r>
              <w:proofErr w:type="gramEnd"/>
              <w:r>
                <w:t>зержинска</w:t>
              </w:r>
              <w:proofErr w:type="spellEnd"/>
              <w:r>
                <w:t xml:space="preserve"> индивидуальный предприниматель за нарушение антикоррупционного законодательства оштрафован на 20 тысяч рублей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12 ноября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Прокуратура Нижегородской области (epp.genproc.gov.ru)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13" w:name="tabtxt_2860669_1286573342"/>
            <w:r>
              <w:t>14</w:t>
            </w:r>
            <w:bookmarkEnd w:id="13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286573342" w:history="1">
              <w:r>
                <w:t>Дзержинского хирурга, обвиняемого в мошенничестве, отпустили под домашний арест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8 ноября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В городе N (vgoroden.ru)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14" w:name="tabtxt_2860669_1286308757"/>
            <w:r>
              <w:t>15</w:t>
            </w:r>
            <w:bookmarkEnd w:id="14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286308757" w:history="1">
              <w:r>
                <w:t>На кладбище в Дзержинске неизвестные утащили более 20 памятников и сдали в металлолом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8 ноября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Казань (kazan.bezformata.com)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15" w:name="tabtxt_2860669_1278949885"/>
            <w:r>
              <w:t>16</w:t>
            </w:r>
            <w:bookmarkEnd w:id="15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278949885" w:history="1">
              <w:r>
                <w:t>Директор "СМУ-2" в Дзержинске оштрафован за невыплату зарплаты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29 октября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 xml:space="preserve">Бизнес </w:t>
            </w:r>
            <w:proofErr w:type="spellStart"/>
            <w:r>
              <w:t>News</w:t>
            </w:r>
            <w:proofErr w:type="spellEnd"/>
            <w:r>
              <w:t>. Время зарабатывать (vz-nn.ru)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16" w:name="tabtxt_2860669_1278890984"/>
            <w:r>
              <w:t>17</w:t>
            </w:r>
            <w:bookmarkEnd w:id="16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278890984" w:history="1">
              <w:proofErr w:type="spellStart"/>
              <w:r>
                <w:t>Дзержинец</w:t>
              </w:r>
              <w:proofErr w:type="spellEnd"/>
              <w:r>
                <w:t xml:space="preserve"> получил 1,5 года колонии за пьяное ДТП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29 октября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Нижний сейчас (nn-now.ru)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17" w:name="tabtxt_2860669_1276587844"/>
            <w:r>
              <w:t>18</w:t>
            </w:r>
            <w:bookmarkEnd w:id="17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276587844" w:history="1">
              <w:r>
                <w:t xml:space="preserve">В Дзержинске уволили судебного пристава, </w:t>
              </w:r>
              <w:proofErr w:type="gramStart"/>
              <w:r>
                <w:t>которая</w:t>
              </w:r>
              <w:proofErr w:type="gramEnd"/>
              <w:r>
                <w:t xml:space="preserve"> брала взятки банкетами в ресторанах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25 октября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18" w:name="tabtxt_2860669_1275656572"/>
            <w:r>
              <w:t>19</w:t>
            </w:r>
            <w:bookmarkEnd w:id="18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275656572" w:history="1">
              <w:r>
                <w:t>Старший судебный пристав Дзержинска обвиняется в получении взятки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24 октября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NewsRoom24 (newsroom24.ru)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19" w:name="tabtxt_2860669_1269077793"/>
            <w:r>
              <w:t>20</w:t>
            </w:r>
            <w:bookmarkEnd w:id="19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269077793" w:history="1">
              <w:r>
                <w:t xml:space="preserve">Экс-сотрудник </w:t>
              </w:r>
              <w:proofErr w:type="spellStart"/>
              <w:r>
                <w:t>дзержинской</w:t>
              </w:r>
              <w:proofErr w:type="spellEnd"/>
              <w:r>
                <w:t xml:space="preserve"> колонии получил условный срок за взятку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15 октября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Нижний Новгород (nnovgorod.bezformata.com)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20" w:name="tabtxt_2860669_1266630066"/>
            <w:r>
              <w:t>21</w:t>
            </w:r>
            <w:bookmarkEnd w:id="20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266630066" w:history="1">
              <w:r>
                <w:t xml:space="preserve">В Дзержинске осудили директора </w:t>
              </w:r>
              <w:proofErr w:type="spellStart"/>
              <w:r>
                <w:t>ДУКа</w:t>
              </w:r>
              <w:proofErr w:type="spellEnd"/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11 октября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Сайт г. Дзержинск (8313.ru)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21" w:name="tabtxt_2860669_1265385382"/>
            <w:r>
              <w:t>22</w:t>
            </w:r>
            <w:bookmarkEnd w:id="21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265385382" w:history="1">
              <w:r>
                <w:t xml:space="preserve">В Нижегородской области обвиняемого в мошенничестве хирурга оставили </w:t>
              </w:r>
              <w:proofErr w:type="gramStart"/>
              <w:r>
                <w:t>в</w:t>
              </w:r>
              <w:proofErr w:type="gramEnd"/>
              <w:r>
                <w:t xml:space="preserve"> СИЗО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9 октября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Версия в Нижнем Новгороде (nn.versia.ru)</w:t>
            </w:r>
          </w:p>
        </w:tc>
      </w:tr>
      <w:tr w:rsidR="004F1E1C" w:rsidTr="004F1E1C">
        <w:tc>
          <w:tcPr>
            <w:tcW w:w="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bookmarkStart w:id="22" w:name="tabtxt_2860669_1259265733"/>
            <w:r>
              <w:t>23</w:t>
            </w:r>
            <w:bookmarkEnd w:id="22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TabHyperlink"/>
            </w:pPr>
            <w:hyperlink w:anchor="ant_2860669_1259265733" w:history="1">
              <w:r>
                <w:t xml:space="preserve">В Дзержинске полицейские задержали </w:t>
              </w:r>
              <w:proofErr w:type="gramStart"/>
              <w:r>
                <w:t>подозреваемую</w:t>
              </w:r>
              <w:proofErr w:type="gramEnd"/>
              <w:r>
                <w:t xml:space="preserve"> в совершении кражи из квартиры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r>
              <w:t>1 октября 2019</w:t>
            </w:r>
          </w:p>
        </w:tc>
        <w:tc>
          <w:tcPr>
            <w:tcW w:w="25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1E1C" w:rsidRDefault="004F1E1C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Нижний Новгород (nnovgorod.bezformata.com)</w:t>
            </w:r>
          </w:p>
        </w:tc>
      </w:tr>
    </w:tbl>
    <w:p w:rsidR="00054AF5" w:rsidRDefault="00054AF5">
      <w:bookmarkStart w:id="23" w:name="_GoBack"/>
      <w:bookmarkEnd w:id="23"/>
    </w:p>
    <w:sectPr w:rsidR="00054AF5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1F" w:rsidRDefault="00162B1F">
      <w:r>
        <w:separator/>
      </w:r>
    </w:p>
  </w:endnote>
  <w:endnote w:type="continuationSeparator" w:id="0">
    <w:p w:rsidR="00162B1F" w:rsidRDefault="0016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054AF5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054AF5" w:rsidRDefault="004B257B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</w:t>
          </w:r>
          <w:proofErr w:type="spellStart"/>
          <w:r>
            <w:rPr>
              <w:color w:val="005672"/>
              <w:sz w:val="16"/>
            </w:rPr>
            <w:t>Медиалогия</w:t>
          </w:r>
          <w:proofErr w:type="spellEnd"/>
          <w:r>
            <w:rPr>
              <w:color w:val="005672"/>
              <w:sz w:val="16"/>
            </w:rPr>
            <w:t>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054AF5" w:rsidRDefault="004B257B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4F1E1C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4F1E1C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054AF5" w:rsidRDefault="00054A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1F" w:rsidRDefault="00162B1F">
      <w:r>
        <w:separator/>
      </w:r>
    </w:p>
  </w:footnote>
  <w:footnote w:type="continuationSeparator" w:id="0">
    <w:p w:rsidR="00162B1F" w:rsidRDefault="0016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4AF5"/>
    <w:rsid w:val="00054AF5"/>
    <w:rsid w:val="00162B1F"/>
    <w:rsid w:val="001F641D"/>
    <w:rsid w:val="00374583"/>
    <w:rsid w:val="004B257B"/>
    <w:rsid w:val="004F1E1C"/>
    <w:rsid w:val="0078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2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color="92CDDC"/>
      </w:pBdr>
      <w:shd w:val="clear" w:color="auto" w:fill="92CDDC"/>
      <w:jc w:val="center"/>
      <w:outlineLvl w:val="1"/>
    </w:pPr>
    <w:rPr>
      <w:shd w:val="clear" w:color="auto" w:fill="92CDDC"/>
    </w:rPr>
  </w:style>
  <w:style w:type="paragraph" w:customStyle="1" w:styleId="RubricSubHeaderStyle">
    <w:name w:val="RubricSubHeaderStyle"/>
    <w:basedOn w:val="a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color="DAEEF3"/>
      </w:pBdr>
      <w:shd w:val="clear" w:color="auto" w:fill="DAEEF3"/>
      <w:outlineLvl w:val="2"/>
    </w:pPr>
    <w:rPr>
      <w:shd w:val="clear" w:color="auto" w:fill="DAEEF3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Палеева Надежда Игоревна</cp:lastModifiedBy>
  <cp:revision>4</cp:revision>
  <dcterms:created xsi:type="dcterms:W3CDTF">2022-05-18T09:08:00Z</dcterms:created>
  <dcterms:modified xsi:type="dcterms:W3CDTF">2022-05-18T13:13:00Z</dcterms:modified>
  <cp:category>Document Generator</cp:category>
</cp:coreProperties>
</file>