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 оценке проекта акта (экспертизе акта)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06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D7673">
        <w:rPr>
          <w:rFonts w:ascii="Times New Roman" w:hAnsi="Times New Roman" w:cs="Times New Roman"/>
          <w:sz w:val="28"/>
          <w:szCs w:val="28"/>
        </w:rPr>
        <w:t>ческого развития и </w:t>
      </w:r>
      <w:r w:rsidR="00002E54">
        <w:rPr>
          <w:rFonts w:ascii="Times New Roman" w:hAnsi="Times New Roman" w:cs="Times New Roman"/>
          <w:sz w:val="28"/>
          <w:szCs w:val="28"/>
        </w:rPr>
        <w:t>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701DAA" w:rsidRDefault="00B968B6" w:rsidP="004C6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A3606A">
        <w:rPr>
          <w:rFonts w:ascii="Times New Roman" w:hAnsi="Times New Roman" w:cs="Times New Roman"/>
          <w:sz w:val="28"/>
          <w:szCs w:val="28"/>
        </w:rPr>
        <w:t>д</w:t>
      </w:r>
      <w:r w:rsidR="004C6DBD" w:rsidRPr="004C6DBD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0847BE" w:rsidRPr="00A07DD2">
        <w:rPr>
          <w:rFonts w:ascii="Times New Roman" w:hAnsi="Times New Roman" w:cs="Times New Roman"/>
          <w:sz w:val="28"/>
          <w:szCs w:val="28"/>
        </w:rPr>
        <w:t>градостроительной деятельности, строительства и охраны объектов культурного наследия</w:t>
      </w:r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Дзержинска.</w:t>
      </w:r>
    </w:p>
    <w:p w:rsidR="000F322A" w:rsidRPr="00B3394A" w:rsidRDefault="00B968B6" w:rsidP="000457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="000F322A" w:rsidRPr="000F322A">
        <w:rPr>
          <w:sz w:val="28"/>
          <w:szCs w:val="28"/>
        </w:rPr>
        <w:t xml:space="preserve"> </w:t>
      </w:r>
      <w:r w:rsidR="001A2C0F" w:rsidRPr="001A2C0F">
        <w:rPr>
          <w:rFonts w:ascii="Times New Roman" w:hAnsi="Times New Roman" w:cs="Times New Roman"/>
          <w:bCs/>
          <w:sz w:val="28"/>
          <w:szCs w:val="28"/>
        </w:rPr>
        <w:t>проект постановления администрации города Дзержинска «</w:t>
      </w:r>
      <w:r w:rsidR="00B3394A" w:rsidRPr="00B3394A">
        <w:rPr>
          <w:rFonts w:ascii="Times New Roman" w:hAnsi="Times New Roman" w:cs="Times New Roman"/>
          <w:bCs/>
          <w:sz w:val="28"/>
          <w:szCs w:val="28"/>
        </w:rPr>
        <w:t>Об</w:t>
      </w:r>
      <w:r w:rsidR="00B3394A">
        <w:rPr>
          <w:rFonts w:ascii="Times New Roman" w:hAnsi="Times New Roman" w:cs="Times New Roman"/>
          <w:bCs/>
          <w:sz w:val="28"/>
          <w:szCs w:val="28"/>
        </w:rPr>
        <w:t xml:space="preserve"> утверждении местных нормативов г</w:t>
      </w:r>
      <w:r w:rsidR="00B3394A" w:rsidRPr="00B3394A">
        <w:rPr>
          <w:rFonts w:ascii="Times New Roman" w:hAnsi="Times New Roman" w:cs="Times New Roman"/>
          <w:bCs/>
          <w:sz w:val="28"/>
          <w:szCs w:val="28"/>
        </w:rPr>
        <w:t>радостроительного</w:t>
      </w:r>
      <w:r w:rsidR="00B33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394A" w:rsidRPr="00B3394A">
        <w:rPr>
          <w:rFonts w:ascii="Times New Roman" w:hAnsi="Times New Roman" w:cs="Times New Roman"/>
          <w:bCs/>
          <w:sz w:val="28"/>
          <w:szCs w:val="28"/>
        </w:rPr>
        <w:t>проектирования  городского округа город Дзержинск</w:t>
      </w:r>
      <w:r w:rsidR="001A2C0F" w:rsidRPr="001A2C0F">
        <w:rPr>
          <w:rFonts w:ascii="Times New Roman" w:hAnsi="Times New Roman" w:cs="Times New Roman"/>
          <w:bCs/>
          <w:sz w:val="28"/>
          <w:szCs w:val="28"/>
        </w:rPr>
        <w:t>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>Замечания по проведенной о</w:t>
      </w:r>
      <w:r w:rsidR="00CC0384">
        <w:rPr>
          <w:rFonts w:ascii="Times New Roman" w:hAnsi="Times New Roman" w:cs="Times New Roman"/>
          <w:b/>
          <w:sz w:val="28"/>
          <w:szCs w:val="28"/>
        </w:rPr>
        <w:t>ценке регулирующего воздействия</w:t>
      </w:r>
      <w:r w:rsidR="000F322A" w:rsidRPr="00DA140F">
        <w:rPr>
          <w:rFonts w:ascii="Times New Roman" w:hAnsi="Times New Roman" w:cs="Times New Roman"/>
          <w:b/>
          <w:sz w:val="28"/>
          <w:szCs w:val="28"/>
        </w:rPr>
        <w:t>: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6E07DF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FE1C3B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1A2C0F" w:rsidRPr="001A2C0F">
        <w:rPr>
          <w:rFonts w:ascii="Times New Roman" w:hAnsi="Times New Roman" w:cs="Times New Roman"/>
          <w:sz w:val="28"/>
          <w:szCs w:val="28"/>
        </w:rPr>
        <w:t>проект</w:t>
      </w:r>
      <w:r w:rsidR="001A2C0F">
        <w:rPr>
          <w:rFonts w:ascii="Times New Roman" w:hAnsi="Times New Roman" w:cs="Times New Roman"/>
          <w:sz w:val="28"/>
          <w:szCs w:val="28"/>
        </w:rPr>
        <w:t>а</w:t>
      </w:r>
      <w:r w:rsidR="001A2C0F" w:rsidRPr="001A2C0F">
        <w:rPr>
          <w:rFonts w:ascii="Times New Roman" w:hAnsi="Times New Roman" w:cs="Times New Roman"/>
          <w:sz w:val="28"/>
          <w:szCs w:val="28"/>
        </w:rPr>
        <w:t xml:space="preserve"> постановления адм</w:t>
      </w:r>
      <w:r w:rsidR="001A2C0F">
        <w:rPr>
          <w:rFonts w:ascii="Times New Roman" w:hAnsi="Times New Roman" w:cs="Times New Roman"/>
          <w:sz w:val="28"/>
          <w:szCs w:val="28"/>
        </w:rPr>
        <w:t>инистрации города Дзержинска «</w:t>
      </w:r>
      <w:r w:rsidR="00B3394A">
        <w:rPr>
          <w:rFonts w:ascii="Times New Roman" w:hAnsi="Times New Roman" w:cs="Times New Roman"/>
          <w:sz w:val="28"/>
          <w:szCs w:val="28"/>
        </w:rPr>
        <w:t>Об </w:t>
      </w:r>
      <w:r w:rsidR="00B3394A" w:rsidRPr="00B3394A">
        <w:rPr>
          <w:rFonts w:ascii="Times New Roman" w:hAnsi="Times New Roman" w:cs="Times New Roman"/>
          <w:sz w:val="28"/>
          <w:szCs w:val="28"/>
        </w:rPr>
        <w:t>утверждении местных нормативов градостроительного проектирования  городского округа город Дзержинск</w:t>
      </w:r>
      <w:r w:rsidR="00B3394A">
        <w:rPr>
          <w:rFonts w:ascii="Times New Roman" w:hAnsi="Times New Roman" w:cs="Times New Roman"/>
          <w:sz w:val="28"/>
          <w:szCs w:val="28"/>
        </w:rPr>
        <w:t>»</w:t>
      </w:r>
      <w:r w:rsidR="004A7637">
        <w:rPr>
          <w:rFonts w:ascii="Times New Roman" w:hAnsi="Times New Roman" w:cs="Times New Roman"/>
          <w:sz w:val="28"/>
          <w:szCs w:val="28"/>
        </w:rPr>
        <w:t xml:space="preserve"> </w:t>
      </w:r>
      <w:r w:rsidR="000847BE">
        <w:rPr>
          <w:rFonts w:ascii="Times New Roman" w:hAnsi="Times New Roman" w:cs="Times New Roman"/>
          <w:sz w:val="28"/>
          <w:szCs w:val="28"/>
        </w:rPr>
        <w:t>проведена в </w:t>
      </w:r>
      <w:r w:rsidRPr="00FE1C3B">
        <w:rPr>
          <w:rFonts w:ascii="Times New Roman" w:hAnsi="Times New Roman" w:cs="Times New Roman"/>
          <w:sz w:val="28"/>
          <w:szCs w:val="28"/>
        </w:rPr>
        <w:t>соответствии с Порядком проведения оценки регулирующего воздействия проектов</w:t>
      </w:r>
      <w:r w:rsidR="000D7673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 w:rsidR="004A7637">
        <w:rPr>
          <w:rFonts w:ascii="Times New Roman" w:hAnsi="Times New Roman" w:cs="Times New Roman"/>
          <w:sz w:val="28"/>
          <w:szCs w:val="28"/>
        </w:rPr>
        <w:t xml:space="preserve"> </w:t>
      </w:r>
      <w:r w:rsidR="000D7673">
        <w:rPr>
          <w:rFonts w:ascii="Times New Roman" w:hAnsi="Times New Roman" w:cs="Times New Roman"/>
          <w:sz w:val="28"/>
          <w:szCs w:val="28"/>
        </w:rPr>
        <w:t>и</w:t>
      </w:r>
      <w:r w:rsidR="004A7637">
        <w:rPr>
          <w:rFonts w:ascii="Times New Roman" w:hAnsi="Times New Roman" w:cs="Times New Roman"/>
          <w:sz w:val="28"/>
          <w:szCs w:val="28"/>
        </w:rPr>
        <w:t xml:space="preserve"> </w:t>
      </w:r>
      <w:r w:rsidRPr="00FE1C3B">
        <w:rPr>
          <w:rFonts w:ascii="Times New Roman" w:hAnsi="Times New Roman" w:cs="Times New Roman"/>
          <w:sz w:val="28"/>
          <w:szCs w:val="28"/>
        </w:rPr>
        <w:t xml:space="preserve">экспертизы действующих 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>
        <w:rPr>
          <w:sz w:val="28"/>
          <w:szCs w:val="28"/>
        </w:rPr>
        <w:t xml:space="preserve"> </w:t>
      </w:r>
      <w:r w:rsidR="007C3D3C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7C3D3C" w:rsidRPr="0063554C">
        <w:rPr>
          <w:rFonts w:ascii="Times New Roman" w:hAnsi="Times New Roman" w:cs="Times New Roman"/>
          <w:sz w:val="28"/>
          <w:szCs w:val="28"/>
        </w:rPr>
        <w:t>от </w:t>
      </w:r>
      <w:r w:rsidR="0063554C" w:rsidRPr="0063554C">
        <w:rPr>
          <w:rFonts w:ascii="Times New Roman" w:hAnsi="Times New Roman" w:cs="Times New Roman"/>
          <w:sz w:val="28"/>
          <w:szCs w:val="28"/>
        </w:rPr>
        <w:t>10</w:t>
      </w:r>
      <w:r w:rsidR="006E07D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63554C" w:rsidRPr="0063554C">
        <w:rPr>
          <w:rFonts w:ascii="Times New Roman" w:hAnsi="Times New Roman" w:cs="Times New Roman"/>
          <w:sz w:val="28"/>
          <w:szCs w:val="28"/>
        </w:rPr>
        <w:t>2015</w:t>
      </w:r>
      <w:r w:rsidR="003C6784" w:rsidRPr="0063554C">
        <w:rPr>
          <w:rFonts w:ascii="Times New Roman" w:hAnsi="Times New Roman" w:cs="Times New Roman"/>
          <w:sz w:val="28"/>
          <w:szCs w:val="28"/>
        </w:rPr>
        <w:t xml:space="preserve"> </w:t>
      </w:r>
      <w:r w:rsidR="004A7637">
        <w:rPr>
          <w:rFonts w:ascii="Times New Roman" w:hAnsi="Times New Roman" w:cs="Times New Roman"/>
          <w:sz w:val="28"/>
          <w:szCs w:val="28"/>
        </w:rPr>
        <w:t xml:space="preserve">года </w:t>
      </w:r>
      <w:r w:rsidR="003C6784" w:rsidRPr="0063554C">
        <w:rPr>
          <w:rFonts w:ascii="Times New Roman" w:hAnsi="Times New Roman" w:cs="Times New Roman"/>
          <w:sz w:val="28"/>
          <w:szCs w:val="28"/>
        </w:rPr>
        <w:t>№</w:t>
      </w:r>
      <w:r w:rsidR="006E07DF">
        <w:rPr>
          <w:rFonts w:ascii="Times New Roman" w:hAnsi="Times New Roman" w:cs="Times New Roman"/>
          <w:sz w:val="28"/>
          <w:szCs w:val="28"/>
        </w:rPr>
        <w:t> </w:t>
      </w:r>
      <w:r w:rsidR="0063554C" w:rsidRPr="0063554C">
        <w:rPr>
          <w:rFonts w:ascii="Times New Roman" w:hAnsi="Times New Roman" w:cs="Times New Roman"/>
          <w:sz w:val="28"/>
          <w:szCs w:val="28"/>
        </w:rPr>
        <w:t>2587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</w:t>
      </w:r>
      <w:r w:rsidR="00701DAA">
        <w:rPr>
          <w:rFonts w:ascii="Times New Roman" w:hAnsi="Times New Roman" w:cs="Times New Roman"/>
          <w:sz w:val="28"/>
          <w:szCs w:val="28"/>
        </w:rPr>
        <w:t xml:space="preserve"> </w:t>
      </w:r>
      <w:r w:rsidR="00DA75A3">
        <w:rPr>
          <w:rFonts w:ascii="Times New Roman" w:hAnsi="Times New Roman" w:cs="Times New Roman"/>
          <w:sz w:val="28"/>
          <w:szCs w:val="28"/>
        </w:rPr>
        <w:t>акта составлена согласно п</w:t>
      </w:r>
      <w:r w:rsidR="00ED5583">
        <w:rPr>
          <w:rFonts w:ascii="Times New Roman" w:hAnsi="Times New Roman" w:cs="Times New Roman"/>
          <w:sz w:val="28"/>
          <w:szCs w:val="28"/>
        </w:rPr>
        <w:t>риложению №</w:t>
      </w:r>
      <w:r w:rsidR="006E07DF">
        <w:rPr>
          <w:rFonts w:ascii="Times New Roman" w:hAnsi="Times New Roman" w:cs="Times New Roman"/>
          <w:sz w:val="28"/>
          <w:szCs w:val="28"/>
        </w:rPr>
        <w:t> </w:t>
      </w:r>
      <w:r w:rsidR="00ED5583">
        <w:rPr>
          <w:rFonts w:ascii="Times New Roman" w:hAnsi="Times New Roman" w:cs="Times New Roman"/>
          <w:sz w:val="28"/>
          <w:szCs w:val="28"/>
        </w:rPr>
        <w:t>1</w:t>
      </w:r>
      <w:r w:rsidR="00DA75A3">
        <w:rPr>
          <w:rFonts w:ascii="Times New Roman" w:hAnsi="Times New Roman" w:cs="Times New Roman"/>
          <w:sz w:val="28"/>
          <w:szCs w:val="28"/>
        </w:rPr>
        <w:t xml:space="preserve"> вышеназванного Порядка.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4A7637">
        <w:rPr>
          <w:rFonts w:ascii="Times New Roman" w:hAnsi="Times New Roman" w:cs="Times New Roman"/>
          <w:sz w:val="28"/>
          <w:szCs w:val="28"/>
        </w:rPr>
        <w:t>консультант</w:t>
      </w:r>
      <w:r w:rsidR="00A1171D">
        <w:rPr>
          <w:rFonts w:ascii="Times New Roman" w:hAnsi="Times New Roman" w:cs="Times New Roman"/>
          <w:sz w:val="28"/>
          <w:szCs w:val="28"/>
        </w:rPr>
        <w:t xml:space="preserve"> отдела инвестиционного развития</w:t>
      </w:r>
      <w:r w:rsidRPr="00F60D2C">
        <w:rPr>
          <w:rFonts w:ascii="Times New Roman" w:hAnsi="Times New Roman" w:cs="Times New Roman"/>
          <w:sz w:val="28"/>
          <w:szCs w:val="28"/>
        </w:rPr>
        <w:t xml:space="preserve">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3C" w:rsidRDefault="007C3D3C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E54" w:rsidRDefault="007534D3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И.о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д</w:t>
      </w:r>
      <w:r w:rsidR="00265565" w:rsidRPr="000226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иректор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265565" w:rsidRPr="000226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65565"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3C6784" w:rsidRPr="004C7DB1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DA75A3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A1171D">
        <w:rPr>
          <w:rFonts w:ascii="Times New Roman" w:hAnsi="Times New Roman" w:cs="Times New Roman"/>
          <w:sz w:val="28"/>
          <w:szCs w:val="28"/>
        </w:rPr>
        <w:tab/>
      </w:r>
      <w:r w:rsidR="00A1171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534D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A1171D">
        <w:rPr>
          <w:rFonts w:ascii="Times New Roman" w:hAnsi="Times New Roman" w:cs="Times New Roman"/>
          <w:sz w:val="28"/>
          <w:szCs w:val="28"/>
        </w:rPr>
        <w:t xml:space="preserve">  </w:t>
      </w:r>
      <w:r w:rsidR="007534D3">
        <w:rPr>
          <w:rFonts w:ascii="Times New Roman" w:hAnsi="Times New Roman" w:cs="Times New Roman"/>
          <w:sz w:val="28"/>
          <w:szCs w:val="28"/>
        </w:rPr>
        <w:t>С.В. Рябова</w:t>
      </w:r>
    </w:p>
    <w:sectPr w:rsidR="003C6784" w:rsidRPr="004C7DB1" w:rsidSect="007C3D3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52FCF"/>
    <w:rsid w:val="0007213F"/>
    <w:rsid w:val="000847BE"/>
    <w:rsid w:val="000A6096"/>
    <w:rsid w:val="000B02C3"/>
    <w:rsid w:val="000B4EB8"/>
    <w:rsid w:val="000D2235"/>
    <w:rsid w:val="000D4B72"/>
    <w:rsid w:val="000D7673"/>
    <w:rsid w:val="000E5B0A"/>
    <w:rsid w:val="000E5B57"/>
    <w:rsid w:val="000F322A"/>
    <w:rsid w:val="00164632"/>
    <w:rsid w:val="001A2C0F"/>
    <w:rsid w:val="001E780D"/>
    <w:rsid w:val="0020382E"/>
    <w:rsid w:val="00252015"/>
    <w:rsid w:val="00265565"/>
    <w:rsid w:val="002D6888"/>
    <w:rsid w:val="002E10B0"/>
    <w:rsid w:val="00312ECC"/>
    <w:rsid w:val="00320043"/>
    <w:rsid w:val="003858A8"/>
    <w:rsid w:val="00387659"/>
    <w:rsid w:val="003C6784"/>
    <w:rsid w:val="004850A6"/>
    <w:rsid w:val="004A5B08"/>
    <w:rsid w:val="004A7637"/>
    <w:rsid w:val="004C5C44"/>
    <w:rsid w:val="004C6DBD"/>
    <w:rsid w:val="004C7723"/>
    <w:rsid w:val="004C7DB1"/>
    <w:rsid w:val="005B33A5"/>
    <w:rsid w:val="006245B0"/>
    <w:rsid w:val="0063554C"/>
    <w:rsid w:val="006E07DF"/>
    <w:rsid w:val="00701DAA"/>
    <w:rsid w:val="007112FF"/>
    <w:rsid w:val="007534D3"/>
    <w:rsid w:val="007A0FE7"/>
    <w:rsid w:val="007C1F64"/>
    <w:rsid w:val="007C3D3C"/>
    <w:rsid w:val="0083749F"/>
    <w:rsid w:val="008B4C90"/>
    <w:rsid w:val="008E1498"/>
    <w:rsid w:val="00940771"/>
    <w:rsid w:val="009F754D"/>
    <w:rsid w:val="00A1171D"/>
    <w:rsid w:val="00A3606A"/>
    <w:rsid w:val="00A50E68"/>
    <w:rsid w:val="00B23B42"/>
    <w:rsid w:val="00B3394A"/>
    <w:rsid w:val="00B77543"/>
    <w:rsid w:val="00B968B6"/>
    <w:rsid w:val="00CC0384"/>
    <w:rsid w:val="00CC700C"/>
    <w:rsid w:val="00CF2DF0"/>
    <w:rsid w:val="00D03F58"/>
    <w:rsid w:val="00D72C7C"/>
    <w:rsid w:val="00D90019"/>
    <w:rsid w:val="00DA140F"/>
    <w:rsid w:val="00DA75A3"/>
    <w:rsid w:val="00EB409D"/>
    <w:rsid w:val="00ED5583"/>
    <w:rsid w:val="00EF4A5E"/>
    <w:rsid w:val="00F0221B"/>
    <w:rsid w:val="00F945BB"/>
    <w:rsid w:val="00FC09B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35</cp:revision>
  <cp:lastPrinted>2021-08-09T06:30:00Z</cp:lastPrinted>
  <dcterms:created xsi:type="dcterms:W3CDTF">2018-11-12T08:44:00Z</dcterms:created>
  <dcterms:modified xsi:type="dcterms:W3CDTF">2022-06-06T06:18:00Z</dcterms:modified>
</cp:coreProperties>
</file>