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015549" w:rsidP="00015549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Default="00E46871" w:rsidP="00E46871">
      <w:pPr>
        <w:pStyle w:val="8"/>
        <w:keepNext w:val="0"/>
        <w:widowControl w:val="0"/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5549" w:rsidRPr="00E46871" w:rsidRDefault="00015549" w:rsidP="00015549">
      <w:pPr>
        <w:pStyle w:val="8"/>
        <w:keepNext w:val="0"/>
        <w:widowControl w:val="0"/>
        <w:jc w:val="center"/>
        <w:rPr>
          <w:sz w:val="10"/>
          <w:szCs w:val="10"/>
        </w:rPr>
      </w:pPr>
    </w:p>
    <w:p w:rsidR="00E46871" w:rsidRDefault="00E46871" w:rsidP="00015549">
      <w:pPr>
        <w:pStyle w:val="8"/>
        <w:keepNext w:val="0"/>
        <w:widowControl w:val="0"/>
        <w:jc w:val="both"/>
        <w:rPr>
          <w:sz w:val="28"/>
          <w:szCs w:val="28"/>
        </w:rPr>
      </w:pPr>
    </w:p>
    <w:p w:rsidR="0066337B" w:rsidRDefault="0066337B" w:rsidP="0066337B">
      <w:pPr>
        <w:pStyle w:val="8"/>
        <w:keepNext w:val="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567E9">
        <w:rPr>
          <w:sz w:val="28"/>
          <w:szCs w:val="28"/>
        </w:rPr>
        <w:t>Правил по размещению нестационарных торговых объектов на территории городского округа город Дзержинск</w:t>
      </w:r>
    </w:p>
    <w:p w:rsidR="00015549" w:rsidRPr="00E46871" w:rsidRDefault="00015549" w:rsidP="00E46871">
      <w:pPr>
        <w:pStyle w:val="a5"/>
        <w:tabs>
          <w:tab w:val="clear" w:pos="4677"/>
          <w:tab w:val="clear" w:pos="9355"/>
        </w:tabs>
      </w:pPr>
    </w:p>
    <w:p w:rsidR="00E46871" w:rsidRDefault="00E46871" w:rsidP="00E4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5549" w:rsidRDefault="007567E9" w:rsidP="00E95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7113B7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7113B7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113B7">
        <w:rPr>
          <w:sz w:val="28"/>
          <w:szCs w:val="28"/>
        </w:rPr>
        <w:t>от 28.12.</w:t>
      </w:r>
      <w:r w:rsidR="007113B7" w:rsidRPr="007567E9">
        <w:rPr>
          <w:sz w:val="28"/>
          <w:szCs w:val="28"/>
        </w:rPr>
        <w:t xml:space="preserve">2009 </w:t>
      </w:r>
      <w:r w:rsidR="007113B7">
        <w:rPr>
          <w:sz w:val="28"/>
          <w:szCs w:val="28"/>
        </w:rPr>
        <w:t>№ 381-ФЗ «</w:t>
      </w:r>
      <w:r w:rsidR="007113B7" w:rsidRPr="007567E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113B7">
        <w:rPr>
          <w:sz w:val="28"/>
          <w:szCs w:val="28"/>
        </w:rPr>
        <w:t>»,</w:t>
      </w:r>
      <w:r w:rsidR="003021B6">
        <w:rPr>
          <w:sz w:val="28"/>
          <w:szCs w:val="28"/>
        </w:rPr>
        <w:t xml:space="preserve"> от 26.07.2006 № 135-ФЗ «О защите конкуренции»,</w:t>
      </w:r>
      <w:r w:rsidR="007113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Нижегородской области от 01.12.2020 № 978 «Об утверждении типовых правил по размещению нестационарных торговых объектов на территории муниципальных образований Нижегородской области», Устав</w:t>
      </w:r>
      <w:r w:rsidR="0004447D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город Дзержинск, </w:t>
      </w:r>
      <w:r w:rsidR="00C82F7E">
        <w:rPr>
          <w:sz w:val="28"/>
          <w:szCs w:val="28"/>
        </w:rPr>
        <w:t>администрация города Дзержинска</w:t>
      </w:r>
    </w:p>
    <w:p w:rsidR="00591AC7" w:rsidRPr="00E95C7D" w:rsidRDefault="00591AC7" w:rsidP="00E95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549" w:rsidRPr="00271C36" w:rsidRDefault="00015549" w:rsidP="00015549">
      <w:pPr>
        <w:widowControl w:val="0"/>
        <w:jc w:val="both"/>
        <w:rPr>
          <w:b/>
          <w:bCs/>
          <w:sz w:val="28"/>
          <w:szCs w:val="28"/>
        </w:rPr>
      </w:pPr>
      <w:r w:rsidRPr="00271C36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271C36">
        <w:rPr>
          <w:b/>
          <w:bCs/>
          <w:sz w:val="28"/>
          <w:szCs w:val="28"/>
        </w:rPr>
        <w:t>:</w:t>
      </w:r>
    </w:p>
    <w:p w:rsidR="00015549" w:rsidRPr="007567E9" w:rsidRDefault="00015549" w:rsidP="007567E9">
      <w:pPr>
        <w:pStyle w:val="ac"/>
        <w:widowControl w:val="0"/>
        <w:rPr>
          <w:szCs w:val="28"/>
        </w:rPr>
      </w:pPr>
    </w:p>
    <w:p w:rsidR="007567E9" w:rsidRDefault="007567E9" w:rsidP="00756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1. Утвердить прилагаемые </w:t>
      </w:r>
      <w:hyperlink w:anchor="Par36" w:history="1">
        <w:r>
          <w:rPr>
            <w:sz w:val="28"/>
            <w:szCs w:val="28"/>
          </w:rPr>
          <w:t>П</w:t>
        </w:r>
        <w:r w:rsidRPr="007567E9">
          <w:rPr>
            <w:sz w:val="28"/>
            <w:szCs w:val="28"/>
          </w:rPr>
          <w:t>равила</w:t>
        </w:r>
      </w:hyperlink>
      <w:r w:rsidRPr="007567E9">
        <w:rPr>
          <w:sz w:val="28"/>
          <w:szCs w:val="28"/>
        </w:rPr>
        <w:t xml:space="preserve"> по размещению нестационарных торговых объектов на территории </w:t>
      </w:r>
      <w:r>
        <w:rPr>
          <w:sz w:val="28"/>
          <w:szCs w:val="28"/>
        </w:rPr>
        <w:t>городского округа город Дзержинск</w:t>
      </w:r>
      <w:r w:rsidRPr="007567E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Пр</w:t>
      </w:r>
      <w:r w:rsidRPr="007567E9">
        <w:rPr>
          <w:sz w:val="28"/>
          <w:szCs w:val="28"/>
        </w:rPr>
        <w:t>авила).</w:t>
      </w:r>
    </w:p>
    <w:p w:rsidR="007567E9" w:rsidRPr="00F31001" w:rsidRDefault="007567E9" w:rsidP="0075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32D9">
        <w:rPr>
          <w:sz w:val="28"/>
          <w:szCs w:val="28"/>
        </w:rPr>
        <w:t xml:space="preserve">Департаменту информационной политики и взаимодействия со средствами массовой информации опубликовать и </w:t>
      </w:r>
      <w:proofErr w:type="gramStart"/>
      <w:r w:rsidRPr="00E932D9">
        <w:rPr>
          <w:sz w:val="28"/>
          <w:szCs w:val="28"/>
        </w:rPr>
        <w:t>разместить</w:t>
      </w:r>
      <w:proofErr w:type="gramEnd"/>
      <w:r w:rsidRPr="00E932D9">
        <w:rPr>
          <w:sz w:val="28"/>
          <w:szCs w:val="28"/>
        </w:rPr>
        <w:t xml:space="preserve"> настоящее постановление в информационно – телекоммуникационной сети «Интернет» на сайте администрации города.</w:t>
      </w:r>
    </w:p>
    <w:p w:rsidR="007567E9" w:rsidRPr="0066337B" w:rsidRDefault="007567E9" w:rsidP="007567E9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3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337B">
        <w:rPr>
          <w:sz w:val="28"/>
          <w:szCs w:val="28"/>
        </w:rPr>
        <w:t>Постановление вступает в силу с момента принятия.</w:t>
      </w:r>
    </w:p>
    <w:p w:rsidR="007567E9" w:rsidRPr="0066337B" w:rsidRDefault="007567E9" w:rsidP="007567E9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3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6337B">
        <w:rPr>
          <w:sz w:val="28"/>
          <w:szCs w:val="28"/>
        </w:rPr>
        <w:t>Контроль за</w:t>
      </w:r>
      <w:proofErr w:type="gramEnd"/>
      <w:r w:rsidRPr="0066337B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Ашуркову Ю.А.</w:t>
      </w:r>
    </w:p>
    <w:p w:rsidR="007567E9" w:rsidRDefault="007567E9" w:rsidP="007567E9">
      <w:pPr>
        <w:jc w:val="both"/>
        <w:rPr>
          <w:sz w:val="28"/>
        </w:rPr>
      </w:pPr>
    </w:p>
    <w:p w:rsidR="007567E9" w:rsidRDefault="007567E9" w:rsidP="007567E9">
      <w:pPr>
        <w:pStyle w:val="ac"/>
        <w:widowControl w:val="0"/>
        <w:rPr>
          <w:b/>
          <w:bCs/>
          <w:szCs w:val="28"/>
        </w:rPr>
      </w:pPr>
      <w:bookmarkStart w:id="0" w:name="_GoBack"/>
      <w:bookmarkEnd w:id="0"/>
    </w:p>
    <w:p w:rsidR="007567E9" w:rsidRPr="002F5B01" w:rsidRDefault="007567E9" w:rsidP="002F5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5B01">
        <w:rPr>
          <w:b/>
          <w:bCs/>
          <w:sz w:val="28"/>
          <w:szCs w:val="28"/>
        </w:rPr>
        <w:t xml:space="preserve">Глава города                                                                </w:t>
      </w:r>
      <w:r w:rsidR="002F5B01">
        <w:rPr>
          <w:b/>
          <w:bCs/>
          <w:sz w:val="28"/>
          <w:szCs w:val="28"/>
        </w:rPr>
        <w:t xml:space="preserve">   </w:t>
      </w:r>
      <w:r w:rsidRPr="002F5B01">
        <w:rPr>
          <w:b/>
          <w:bCs/>
          <w:sz w:val="28"/>
          <w:szCs w:val="28"/>
        </w:rPr>
        <w:t xml:space="preserve">            </w:t>
      </w:r>
      <w:r w:rsidR="002F5B01">
        <w:rPr>
          <w:b/>
          <w:bCs/>
          <w:sz w:val="28"/>
          <w:szCs w:val="28"/>
        </w:rPr>
        <w:t xml:space="preserve">    </w:t>
      </w:r>
      <w:r w:rsidRPr="002F5B01">
        <w:rPr>
          <w:b/>
          <w:bCs/>
          <w:sz w:val="28"/>
          <w:szCs w:val="28"/>
        </w:rPr>
        <w:t>И.Н.Носков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B01" w:rsidRDefault="001A3752" w:rsidP="001A3752">
      <w:pPr>
        <w:autoSpaceDE w:val="0"/>
        <w:autoSpaceDN w:val="0"/>
        <w:adjustRightInd w:val="0"/>
        <w:ind w:left="424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752" w:rsidRDefault="001A3752" w:rsidP="001A3752">
      <w:pPr>
        <w:autoSpaceDE w:val="0"/>
        <w:autoSpaceDN w:val="0"/>
        <w:adjustRightInd w:val="0"/>
        <w:ind w:left="4248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A3752" w:rsidRDefault="001A3752" w:rsidP="001A3752">
      <w:pPr>
        <w:autoSpaceDE w:val="0"/>
        <w:autoSpaceDN w:val="0"/>
        <w:adjustRightInd w:val="0"/>
        <w:ind w:left="424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A3752" w:rsidRDefault="001A3752" w:rsidP="001A3752">
      <w:pPr>
        <w:autoSpaceDE w:val="0"/>
        <w:autoSpaceDN w:val="0"/>
        <w:adjustRightInd w:val="0"/>
        <w:ind w:left="4248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города Дзержинска</w:t>
      </w:r>
    </w:p>
    <w:p w:rsidR="001A3752" w:rsidRPr="007567E9" w:rsidRDefault="001A3752" w:rsidP="001A3752">
      <w:pPr>
        <w:autoSpaceDE w:val="0"/>
        <w:autoSpaceDN w:val="0"/>
        <w:adjustRightInd w:val="0"/>
        <w:ind w:left="4248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752" w:rsidRDefault="001A3752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47D" w:rsidRPr="007567E9" w:rsidRDefault="0004447D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203A9C" w:rsidRDefault="001A3752" w:rsidP="001A37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6"/>
      <w:bookmarkEnd w:id="1"/>
      <w:r w:rsidRPr="00203A9C">
        <w:rPr>
          <w:b/>
          <w:sz w:val="28"/>
          <w:szCs w:val="28"/>
        </w:rPr>
        <w:t>Правила</w:t>
      </w:r>
    </w:p>
    <w:p w:rsidR="001A3752" w:rsidRPr="00B7570A" w:rsidRDefault="001A3752" w:rsidP="001A3752">
      <w:pPr>
        <w:jc w:val="center"/>
        <w:rPr>
          <w:b/>
          <w:sz w:val="28"/>
          <w:szCs w:val="28"/>
        </w:rPr>
      </w:pPr>
      <w:r w:rsidRPr="00B7570A">
        <w:rPr>
          <w:b/>
          <w:sz w:val="28"/>
          <w:szCs w:val="28"/>
        </w:rPr>
        <w:t>размещения нестационарных торговых объектов на территории городского округа город Дзержинск</w:t>
      </w:r>
    </w:p>
    <w:p w:rsidR="007567E9" w:rsidRPr="00B7570A" w:rsidRDefault="007567E9" w:rsidP="007567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567E9" w:rsidRPr="00B57AD9" w:rsidRDefault="007567E9" w:rsidP="001A37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AD9">
        <w:rPr>
          <w:b/>
          <w:sz w:val="28"/>
          <w:szCs w:val="28"/>
        </w:rPr>
        <w:t>1. Общие положения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1.1. </w:t>
      </w:r>
      <w:r w:rsidR="001A3752">
        <w:rPr>
          <w:sz w:val="28"/>
          <w:szCs w:val="28"/>
        </w:rPr>
        <w:t>П</w:t>
      </w:r>
      <w:r w:rsidRPr="007567E9">
        <w:rPr>
          <w:sz w:val="28"/>
          <w:szCs w:val="28"/>
        </w:rPr>
        <w:t xml:space="preserve">равила размещения нестационарных торговых объектов на территории </w:t>
      </w:r>
      <w:r w:rsidR="001A3752">
        <w:rPr>
          <w:sz w:val="28"/>
          <w:szCs w:val="28"/>
        </w:rPr>
        <w:t>городского округа город Дзержинск</w:t>
      </w:r>
      <w:r w:rsidRPr="007567E9">
        <w:rPr>
          <w:sz w:val="28"/>
          <w:szCs w:val="28"/>
        </w:rPr>
        <w:t xml:space="preserve"> (далее - </w:t>
      </w:r>
      <w:r w:rsidR="001A3752">
        <w:rPr>
          <w:sz w:val="28"/>
          <w:szCs w:val="28"/>
        </w:rPr>
        <w:t>П</w:t>
      </w:r>
      <w:r w:rsidRPr="007567E9">
        <w:rPr>
          <w:sz w:val="28"/>
          <w:szCs w:val="28"/>
        </w:rPr>
        <w:t xml:space="preserve">равила) разработаны в соответствии с Федеральным </w:t>
      </w:r>
      <w:hyperlink r:id="rId8" w:history="1">
        <w:r w:rsidRPr="001A3752">
          <w:rPr>
            <w:sz w:val="28"/>
            <w:szCs w:val="28"/>
          </w:rPr>
          <w:t>законом</w:t>
        </w:r>
      </w:hyperlink>
      <w:r w:rsidRPr="007567E9">
        <w:rPr>
          <w:sz w:val="28"/>
          <w:szCs w:val="28"/>
        </w:rPr>
        <w:t xml:space="preserve"> от </w:t>
      </w:r>
      <w:r w:rsidR="001A3752">
        <w:rPr>
          <w:sz w:val="28"/>
          <w:szCs w:val="28"/>
        </w:rPr>
        <w:t>06.10.</w:t>
      </w:r>
      <w:r w:rsidRPr="007567E9">
        <w:rPr>
          <w:sz w:val="28"/>
          <w:szCs w:val="28"/>
        </w:rPr>
        <w:t xml:space="preserve">2003 </w:t>
      </w:r>
      <w:r w:rsidR="001A3752">
        <w:rPr>
          <w:sz w:val="28"/>
          <w:szCs w:val="28"/>
        </w:rPr>
        <w:t>№</w:t>
      </w:r>
      <w:r w:rsidRPr="007567E9">
        <w:rPr>
          <w:sz w:val="28"/>
          <w:szCs w:val="28"/>
        </w:rPr>
        <w:t xml:space="preserve"> 131-ФЗ </w:t>
      </w:r>
      <w:r w:rsidR="001A3752">
        <w:rPr>
          <w:sz w:val="28"/>
          <w:szCs w:val="28"/>
        </w:rPr>
        <w:t>«</w:t>
      </w:r>
      <w:r w:rsidRPr="007567E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3752">
        <w:rPr>
          <w:sz w:val="28"/>
          <w:szCs w:val="28"/>
        </w:rPr>
        <w:t>»</w:t>
      </w:r>
      <w:r w:rsidRPr="007567E9">
        <w:rPr>
          <w:sz w:val="28"/>
          <w:szCs w:val="28"/>
        </w:rPr>
        <w:t xml:space="preserve">, </w:t>
      </w:r>
      <w:hyperlink r:id="rId9" w:history="1">
        <w:r w:rsidRPr="001A3752">
          <w:rPr>
            <w:sz w:val="28"/>
            <w:szCs w:val="28"/>
          </w:rPr>
          <w:t>статьями 39.33</w:t>
        </w:r>
      </w:hyperlink>
      <w:r w:rsidRPr="001A3752">
        <w:rPr>
          <w:sz w:val="28"/>
          <w:szCs w:val="28"/>
        </w:rPr>
        <w:t xml:space="preserve">, </w:t>
      </w:r>
      <w:hyperlink r:id="rId10" w:history="1">
        <w:r w:rsidRPr="001A3752">
          <w:rPr>
            <w:sz w:val="28"/>
            <w:szCs w:val="28"/>
          </w:rPr>
          <w:t>39.36</w:t>
        </w:r>
      </w:hyperlink>
      <w:r w:rsidRPr="007567E9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1" w:history="1">
        <w:r w:rsidRPr="001A3752">
          <w:rPr>
            <w:sz w:val="28"/>
            <w:szCs w:val="28"/>
          </w:rPr>
          <w:t>законом</w:t>
        </w:r>
      </w:hyperlink>
      <w:r w:rsidR="001A3752">
        <w:rPr>
          <w:sz w:val="28"/>
          <w:szCs w:val="28"/>
        </w:rPr>
        <w:t xml:space="preserve"> от 28.12.</w:t>
      </w:r>
      <w:r w:rsidRPr="007567E9">
        <w:rPr>
          <w:sz w:val="28"/>
          <w:szCs w:val="28"/>
        </w:rPr>
        <w:t xml:space="preserve">2009 </w:t>
      </w:r>
      <w:r w:rsidR="001A3752">
        <w:rPr>
          <w:sz w:val="28"/>
          <w:szCs w:val="28"/>
        </w:rPr>
        <w:t>№ 381-ФЗ «</w:t>
      </w:r>
      <w:r w:rsidRPr="007567E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1A3752">
        <w:rPr>
          <w:sz w:val="28"/>
          <w:szCs w:val="28"/>
        </w:rPr>
        <w:t>»</w:t>
      </w:r>
      <w:r w:rsidR="009C5CA4">
        <w:rPr>
          <w:sz w:val="28"/>
          <w:szCs w:val="28"/>
        </w:rPr>
        <w:t>, Федеральным законом от 26.07.2006 № 135-ФЗ «О защите конкуренции», постановлением Правительства Нижегородской области от 01.12.2020 № 978 «Об утверждении типовых правил по размещению нестационарных торговых объектов на территории муниципальных образований Нижегородской области»,</w:t>
      </w:r>
      <w:r w:rsidRPr="007567E9">
        <w:rPr>
          <w:sz w:val="28"/>
          <w:szCs w:val="28"/>
        </w:rPr>
        <w:t xml:space="preserve"> и определяют правила размещения и функционирования нестационарных торговых объектов в целях упорядочения размещения нестационарных торговых объектов, создания условий для улучшения организации и качества торгового и социально-бытового обслуживания населения </w:t>
      </w:r>
      <w:r w:rsidR="001A3752">
        <w:rPr>
          <w:sz w:val="28"/>
          <w:szCs w:val="28"/>
        </w:rPr>
        <w:t>городского округа город Дзержинск</w:t>
      </w:r>
      <w:r w:rsidRPr="007567E9">
        <w:rPr>
          <w:sz w:val="28"/>
          <w:szCs w:val="28"/>
        </w:rPr>
        <w:t>.</w:t>
      </w:r>
    </w:p>
    <w:p w:rsid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1.2. Настоящие </w:t>
      </w:r>
      <w:r w:rsidR="001A3752">
        <w:rPr>
          <w:sz w:val="28"/>
          <w:szCs w:val="28"/>
        </w:rPr>
        <w:t>П</w:t>
      </w:r>
      <w:r w:rsidRPr="007567E9">
        <w:rPr>
          <w:sz w:val="28"/>
          <w:szCs w:val="28"/>
        </w:rPr>
        <w:t xml:space="preserve">равила определяют порядок и основания для размещения нестационарных торговых объектов на территории </w:t>
      </w:r>
      <w:r w:rsidR="001A3752">
        <w:rPr>
          <w:sz w:val="28"/>
          <w:szCs w:val="28"/>
        </w:rPr>
        <w:t>городского округа город Дзержинск</w:t>
      </w:r>
      <w:r w:rsidRPr="007567E9">
        <w:rPr>
          <w:sz w:val="28"/>
          <w:szCs w:val="28"/>
        </w:rPr>
        <w:t>.</w:t>
      </w:r>
    </w:p>
    <w:p w:rsidR="003021B6" w:rsidRPr="007567E9" w:rsidRDefault="003021B6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Настоящие Правила разработаны в целях создания условий для обеспечения жителей городского округа города Дзержинск услугами торговли, общественного питания, бытовыми услугами, распространяет свое действие на размещение нестационарных торговых объектов на территории городского округа города Дзержинск и определяет размещение нестационарных торговых объектов на земельных участках, зданиях, сооружениях, находящихся в государственной или муниципальной собственности и переданных  муниципальным учреждениям на праве аренды, хозяйственного ведения</w:t>
      </w:r>
      <w:proofErr w:type="gramEnd"/>
      <w:r>
        <w:rPr>
          <w:sz w:val="28"/>
          <w:szCs w:val="28"/>
        </w:rPr>
        <w:t>, постоянного (бессрочного) пользования или оперативного управления.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1.</w:t>
      </w:r>
      <w:r w:rsidR="003021B6">
        <w:rPr>
          <w:sz w:val="28"/>
          <w:szCs w:val="28"/>
        </w:rPr>
        <w:t>4</w:t>
      </w:r>
      <w:r w:rsidRPr="007567E9">
        <w:rPr>
          <w:sz w:val="28"/>
          <w:szCs w:val="28"/>
        </w:rPr>
        <w:t xml:space="preserve">. Нестационарные торговые объекты на территории </w:t>
      </w:r>
      <w:r w:rsidR="000429F8">
        <w:rPr>
          <w:sz w:val="28"/>
          <w:szCs w:val="28"/>
        </w:rPr>
        <w:t>городского округа город Дзержинск</w:t>
      </w:r>
      <w:r w:rsidRPr="007567E9">
        <w:rPr>
          <w:sz w:val="28"/>
          <w:szCs w:val="28"/>
        </w:rPr>
        <w:t xml:space="preserve"> не являются недвижимым имуществом, не подлежат регистрации в Едином государственном реестре недвижимости.</w:t>
      </w:r>
    </w:p>
    <w:p w:rsid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lastRenderedPageBreak/>
        <w:t>1.</w:t>
      </w:r>
      <w:r w:rsidR="006C4BDE">
        <w:rPr>
          <w:sz w:val="28"/>
          <w:szCs w:val="28"/>
        </w:rPr>
        <w:t>5</w:t>
      </w:r>
      <w:r w:rsidRPr="007567E9">
        <w:rPr>
          <w:sz w:val="28"/>
          <w:szCs w:val="28"/>
        </w:rPr>
        <w:t xml:space="preserve">. Требования, предусмотренные настоящими </w:t>
      </w:r>
      <w:r w:rsidR="000429F8">
        <w:rPr>
          <w:sz w:val="28"/>
          <w:szCs w:val="28"/>
        </w:rPr>
        <w:t>П</w:t>
      </w:r>
      <w:r w:rsidRPr="007567E9">
        <w:rPr>
          <w:sz w:val="28"/>
          <w:szCs w:val="28"/>
        </w:rPr>
        <w:t>равилами, не распространяются на отношения, связанные с размещением нестационарных торговых объектов, размещаемых в зданиях, строениях и сооружениях, а также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6C4BDE" w:rsidRDefault="006C4BDE" w:rsidP="006C4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Размещение нестационарных торговых объектов на территории городского округа города Дзержинск должно соответствовать градостроительным, строительным, архитектурным, пожарным, санитарным нормам, правилам, нормативам и осуществляется в соответствии со схемой размещения нестационарных торговых объектов на территории городского округа города Дзержинск, утвержденной постановлением администрации города Дзержинска (далее – Схема)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и</w:t>
      </w:r>
      <w:proofErr w:type="gramEnd"/>
      <w:r>
        <w:rPr>
          <w:sz w:val="28"/>
          <w:szCs w:val="28"/>
        </w:rPr>
        <w:t xml:space="preserve"> на основе проведения аукционов.</w:t>
      </w:r>
    </w:p>
    <w:p w:rsidR="007567E9" w:rsidRDefault="00B57AD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Требования, предусмотренные настоящими Правилами, не распространяются на отношения, связанные с размещением нестационарных торговых объектов, находящихся в стационарных торговых объектах или на земельных участках, находящихся в частной собственности, на летних кафе, а   также на отношения, связанные с размещением нестационарных торговых объектов при проведении праздничных, общественно-политических, культурно-массовых мероприятий, имеющих временный характер, на территориях выставок-ярмарок и ярмарок.</w:t>
      </w:r>
      <w:proofErr w:type="gramEnd"/>
    </w:p>
    <w:p w:rsidR="00B57AD9" w:rsidRPr="007567E9" w:rsidRDefault="00B57AD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B57AD9" w:rsidRDefault="007567E9" w:rsidP="00003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AD9">
        <w:rPr>
          <w:b/>
          <w:sz w:val="28"/>
          <w:szCs w:val="28"/>
        </w:rPr>
        <w:t>2. Планирование разработки и корректировки схемы</w:t>
      </w:r>
      <w:r w:rsidR="007A3B58" w:rsidRPr="00B57AD9">
        <w:rPr>
          <w:b/>
          <w:sz w:val="28"/>
          <w:szCs w:val="28"/>
        </w:rPr>
        <w:t xml:space="preserve"> </w:t>
      </w:r>
      <w:r w:rsidRPr="00B57AD9">
        <w:rPr>
          <w:b/>
          <w:sz w:val="28"/>
          <w:szCs w:val="28"/>
        </w:rPr>
        <w:t>размещения нестационарных торговых объектов</w:t>
      </w:r>
      <w:r w:rsidR="007A3B58" w:rsidRPr="00B57AD9">
        <w:rPr>
          <w:b/>
          <w:sz w:val="28"/>
          <w:szCs w:val="28"/>
        </w:rPr>
        <w:t xml:space="preserve"> </w:t>
      </w:r>
    </w:p>
    <w:p w:rsidR="00B57AD9" w:rsidRDefault="00B57AD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Схема разрабатывается Департаментов промышленности, торговли и предпринимательства администрации </w:t>
      </w:r>
      <w:r w:rsidR="0047674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города </w:t>
      </w:r>
      <w:r w:rsidR="00476747">
        <w:rPr>
          <w:sz w:val="28"/>
          <w:szCs w:val="28"/>
        </w:rPr>
        <w:t>Д</w:t>
      </w:r>
      <w:r>
        <w:rPr>
          <w:sz w:val="28"/>
          <w:szCs w:val="28"/>
        </w:rPr>
        <w:t>зержинск</w:t>
      </w:r>
      <w:r w:rsidR="00476747">
        <w:rPr>
          <w:sz w:val="28"/>
          <w:szCs w:val="28"/>
        </w:rPr>
        <w:t xml:space="preserve"> с учетом требований установленных настоящими Правилами, и утверждается постановлением администрации города Дзержинска.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2.</w:t>
      </w:r>
      <w:r w:rsidR="00476747">
        <w:rPr>
          <w:sz w:val="28"/>
          <w:szCs w:val="28"/>
        </w:rPr>
        <w:t>2</w:t>
      </w:r>
      <w:r w:rsidRPr="00B57AD9">
        <w:rPr>
          <w:sz w:val="28"/>
          <w:szCs w:val="28"/>
        </w:rPr>
        <w:t xml:space="preserve">. Разработка и корректировка схемы размещения нестационарных торговых объектов основываются на результатах проведенного анализа состояния розничной торговли на территории </w:t>
      </w:r>
      <w:r w:rsidR="00B7570A" w:rsidRPr="00B57AD9">
        <w:rPr>
          <w:sz w:val="28"/>
          <w:szCs w:val="28"/>
        </w:rPr>
        <w:t>городского округа город Дзержинск</w:t>
      </w:r>
      <w:r w:rsidRPr="00B57AD9">
        <w:rPr>
          <w:sz w:val="28"/>
          <w:szCs w:val="28"/>
        </w:rPr>
        <w:t>, результатах инвентаризации существующих нестационарных торговых объектов, мест, предназначенных для их размещения, незаконно размещенных нестационарных торговых объектов.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2.</w:t>
      </w:r>
      <w:r w:rsidR="00476747">
        <w:rPr>
          <w:sz w:val="28"/>
          <w:szCs w:val="28"/>
        </w:rPr>
        <w:t>3</w:t>
      </w:r>
      <w:r w:rsidRPr="00B57AD9">
        <w:rPr>
          <w:sz w:val="28"/>
          <w:szCs w:val="28"/>
        </w:rPr>
        <w:t>. Инвентаризация нестационарных торговых объектов проводится не реже одного раза в год.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2.</w:t>
      </w:r>
      <w:r w:rsidR="00476747">
        <w:rPr>
          <w:sz w:val="28"/>
          <w:szCs w:val="28"/>
        </w:rPr>
        <w:t>4</w:t>
      </w:r>
      <w:r w:rsidRPr="00B57AD9">
        <w:rPr>
          <w:sz w:val="28"/>
          <w:szCs w:val="28"/>
        </w:rPr>
        <w:t>. Результаты инвентаризации оформляются в виде реестра.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2.</w:t>
      </w:r>
      <w:r w:rsidR="00476747">
        <w:rPr>
          <w:sz w:val="28"/>
          <w:szCs w:val="28"/>
        </w:rPr>
        <w:t>5</w:t>
      </w:r>
      <w:r w:rsidRPr="00B57AD9">
        <w:rPr>
          <w:sz w:val="28"/>
          <w:szCs w:val="28"/>
        </w:rPr>
        <w:t xml:space="preserve">. При планировании схемы размещения нестационарных торговых объектов учитывается процентное соотношение нестационарных торговых объектов социально значимой специализации к общему количеству мест размещения нестационарных торговых объектов в размере не менее 50%, </w:t>
      </w:r>
      <w:r w:rsidRPr="00B57AD9">
        <w:rPr>
          <w:sz w:val="28"/>
          <w:szCs w:val="28"/>
        </w:rPr>
        <w:lastRenderedPageBreak/>
        <w:t xml:space="preserve">исходя из особенностей организации торговой деятельности на территории </w:t>
      </w:r>
      <w:r w:rsidR="00476747">
        <w:rPr>
          <w:sz w:val="28"/>
          <w:szCs w:val="28"/>
        </w:rPr>
        <w:t>городского округа города Дзержинск</w:t>
      </w:r>
      <w:r w:rsidRPr="00B57AD9">
        <w:rPr>
          <w:sz w:val="28"/>
          <w:szCs w:val="28"/>
        </w:rPr>
        <w:t>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7AD9">
        <w:rPr>
          <w:sz w:val="28"/>
          <w:szCs w:val="28"/>
        </w:rPr>
        <w:t xml:space="preserve">Для обеспечения товарами граждан, проживающих в сельских населенных </w:t>
      </w:r>
      <w:r w:rsidR="00476747">
        <w:rPr>
          <w:sz w:val="28"/>
          <w:szCs w:val="28"/>
        </w:rPr>
        <w:t>городского округа города Дзержинск</w:t>
      </w:r>
      <w:r w:rsidRPr="00B57AD9">
        <w:rPr>
          <w:sz w:val="28"/>
          <w:szCs w:val="28"/>
        </w:rPr>
        <w:t>, рекомендуется предусматривать в схеме размещения нестационарных торговых объектов не менее 5% мест объектов развозной (мобильной) торговли от общего количества мест размещения в схеме.</w:t>
      </w:r>
      <w:proofErr w:type="gramEnd"/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2.</w:t>
      </w:r>
      <w:r w:rsidR="00476747">
        <w:rPr>
          <w:sz w:val="28"/>
          <w:szCs w:val="28"/>
        </w:rPr>
        <w:t>6</w:t>
      </w:r>
      <w:r w:rsidRPr="00B57AD9">
        <w:rPr>
          <w:sz w:val="28"/>
          <w:szCs w:val="28"/>
        </w:rPr>
        <w:t xml:space="preserve">. Нестационарные торговые объекты с такими специализациями, как </w:t>
      </w:r>
      <w:r w:rsidR="00476747">
        <w:rPr>
          <w:sz w:val="28"/>
          <w:szCs w:val="28"/>
        </w:rPr>
        <w:t>«молоко и молочные продукты»</w:t>
      </w:r>
      <w:r w:rsidRPr="00B57AD9">
        <w:rPr>
          <w:sz w:val="28"/>
          <w:szCs w:val="28"/>
        </w:rPr>
        <w:t xml:space="preserve">, </w:t>
      </w:r>
      <w:r w:rsidR="00476747">
        <w:rPr>
          <w:sz w:val="28"/>
          <w:szCs w:val="28"/>
        </w:rPr>
        <w:t>«</w:t>
      </w:r>
      <w:r w:rsidRPr="00B57AD9">
        <w:rPr>
          <w:sz w:val="28"/>
          <w:szCs w:val="28"/>
        </w:rPr>
        <w:t>мясная гастрономия</w:t>
      </w:r>
      <w:r w:rsidR="00476747">
        <w:rPr>
          <w:sz w:val="28"/>
          <w:szCs w:val="28"/>
        </w:rPr>
        <w:t>», «рыбная гастрономия»</w:t>
      </w:r>
      <w:r w:rsidRPr="00B57AD9">
        <w:rPr>
          <w:sz w:val="28"/>
          <w:szCs w:val="28"/>
        </w:rPr>
        <w:t xml:space="preserve">, </w:t>
      </w:r>
      <w:r w:rsidR="00476747">
        <w:rPr>
          <w:sz w:val="28"/>
          <w:szCs w:val="28"/>
        </w:rPr>
        <w:t>«безалкогольные</w:t>
      </w:r>
      <w:r w:rsidRPr="00B57AD9">
        <w:rPr>
          <w:sz w:val="28"/>
          <w:szCs w:val="28"/>
        </w:rPr>
        <w:t xml:space="preserve"> напитки</w:t>
      </w:r>
      <w:r w:rsidR="00476747">
        <w:rPr>
          <w:sz w:val="28"/>
          <w:szCs w:val="28"/>
        </w:rPr>
        <w:t>»</w:t>
      </w:r>
      <w:r w:rsidRPr="00B57AD9">
        <w:rPr>
          <w:sz w:val="28"/>
          <w:szCs w:val="28"/>
        </w:rPr>
        <w:t xml:space="preserve">, </w:t>
      </w:r>
      <w:r w:rsidR="00476747">
        <w:rPr>
          <w:sz w:val="28"/>
          <w:szCs w:val="28"/>
        </w:rPr>
        <w:t>«сельскохозяйственные продукция», «</w:t>
      </w:r>
      <w:r w:rsidRPr="00B57AD9">
        <w:rPr>
          <w:sz w:val="28"/>
          <w:szCs w:val="28"/>
        </w:rPr>
        <w:t>хлеб</w:t>
      </w:r>
      <w:r w:rsidR="00476747">
        <w:rPr>
          <w:sz w:val="28"/>
          <w:szCs w:val="28"/>
        </w:rPr>
        <w:t xml:space="preserve">, </w:t>
      </w:r>
      <w:r w:rsidRPr="00B57AD9">
        <w:rPr>
          <w:sz w:val="28"/>
          <w:szCs w:val="28"/>
        </w:rPr>
        <w:t>хлебобулочные</w:t>
      </w:r>
      <w:r w:rsidR="00476747">
        <w:rPr>
          <w:sz w:val="28"/>
          <w:szCs w:val="28"/>
        </w:rPr>
        <w:t xml:space="preserve"> и мучные</w:t>
      </w:r>
      <w:r w:rsidRPr="00B57AD9">
        <w:rPr>
          <w:sz w:val="28"/>
          <w:szCs w:val="28"/>
        </w:rPr>
        <w:t xml:space="preserve"> изделия</w:t>
      </w:r>
      <w:r w:rsidR="00476747">
        <w:rPr>
          <w:sz w:val="28"/>
          <w:szCs w:val="28"/>
        </w:rPr>
        <w:t>»</w:t>
      </w:r>
      <w:r w:rsidRPr="00B57AD9">
        <w:rPr>
          <w:sz w:val="28"/>
          <w:szCs w:val="28"/>
        </w:rPr>
        <w:t xml:space="preserve">, </w:t>
      </w:r>
      <w:r w:rsidR="00476747">
        <w:rPr>
          <w:sz w:val="28"/>
          <w:szCs w:val="28"/>
        </w:rPr>
        <w:t>«оказание бытовых услуг населению»</w:t>
      </w:r>
      <w:r w:rsidRPr="00B57AD9">
        <w:rPr>
          <w:sz w:val="28"/>
          <w:szCs w:val="28"/>
        </w:rPr>
        <w:t xml:space="preserve"> необходимо размещать преимущественно в жилых кварталах.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 xml:space="preserve">Нестационарные торговые объекты со специализацией </w:t>
      </w:r>
      <w:r w:rsidR="00476747">
        <w:rPr>
          <w:sz w:val="28"/>
          <w:szCs w:val="28"/>
        </w:rPr>
        <w:t>«</w:t>
      </w:r>
      <w:r w:rsidRPr="00B57AD9">
        <w:rPr>
          <w:sz w:val="28"/>
          <w:szCs w:val="28"/>
        </w:rPr>
        <w:t>печат</w:t>
      </w:r>
      <w:r w:rsidR="00476747">
        <w:rPr>
          <w:sz w:val="28"/>
          <w:szCs w:val="28"/>
        </w:rPr>
        <w:t>ная продукция»</w:t>
      </w:r>
      <w:r w:rsidRPr="00B57AD9">
        <w:rPr>
          <w:sz w:val="28"/>
          <w:szCs w:val="28"/>
        </w:rPr>
        <w:t xml:space="preserve">, </w:t>
      </w:r>
      <w:r w:rsidR="00476747">
        <w:rPr>
          <w:sz w:val="28"/>
          <w:szCs w:val="28"/>
        </w:rPr>
        <w:t>«</w:t>
      </w:r>
      <w:r w:rsidRPr="00B57AD9">
        <w:rPr>
          <w:sz w:val="28"/>
          <w:szCs w:val="28"/>
        </w:rPr>
        <w:t>цветы</w:t>
      </w:r>
      <w:r w:rsidR="00476747">
        <w:rPr>
          <w:sz w:val="28"/>
          <w:szCs w:val="28"/>
        </w:rPr>
        <w:t xml:space="preserve"> и сопутствующие товары»</w:t>
      </w:r>
      <w:r w:rsidRPr="00B57AD9">
        <w:rPr>
          <w:sz w:val="28"/>
          <w:szCs w:val="28"/>
        </w:rPr>
        <w:t xml:space="preserve">, </w:t>
      </w:r>
      <w:r w:rsidR="00476747">
        <w:rPr>
          <w:sz w:val="28"/>
          <w:szCs w:val="28"/>
        </w:rPr>
        <w:t>«</w:t>
      </w:r>
      <w:r w:rsidRPr="00B57AD9">
        <w:rPr>
          <w:sz w:val="28"/>
          <w:szCs w:val="28"/>
        </w:rPr>
        <w:t>театральные кассы</w:t>
      </w:r>
      <w:r w:rsidR="00A546E5">
        <w:rPr>
          <w:sz w:val="28"/>
          <w:szCs w:val="28"/>
        </w:rPr>
        <w:t>»</w:t>
      </w:r>
      <w:r w:rsidRPr="00B57AD9">
        <w:rPr>
          <w:sz w:val="28"/>
          <w:szCs w:val="28"/>
        </w:rPr>
        <w:t xml:space="preserve">, </w:t>
      </w:r>
      <w:r w:rsidR="00A546E5">
        <w:rPr>
          <w:sz w:val="28"/>
          <w:szCs w:val="28"/>
        </w:rPr>
        <w:t>«общественное</w:t>
      </w:r>
      <w:r w:rsidRPr="00B57AD9">
        <w:rPr>
          <w:sz w:val="28"/>
          <w:szCs w:val="28"/>
        </w:rPr>
        <w:t xml:space="preserve"> питани</w:t>
      </w:r>
      <w:r w:rsidR="00A546E5">
        <w:rPr>
          <w:sz w:val="28"/>
          <w:szCs w:val="28"/>
        </w:rPr>
        <w:t>е»</w:t>
      </w:r>
      <w:r w:rsidRPr="00B57AD9">
        <w:rPr>
          <w:sz w:val="28"/>
          <w:szCs w:val="28"/>
        </w:rPr>
        <w:t>, а также торговые (</w:t>
      </w:r>
      <w:proofErr w:type="spellStart"/>
      <w:r w:rsidRPr="00B57AD9">
        <w:rPr>
          <w:sz w:val="28"/>
          <w:szCs w:val="28"/>
        </w:rPr>
        <w:t>вендинговые</w:t>
      </w:r>
      <w:proofErr w:type="spellEnd"/>
      <w:r w:rsidRPr="00B57AD9">
        <w:rPr>
          <w:sz w:val="28"/>
          <w:szCs w:val="28"/>
        </w:rPr>
        <w:t>) автоматы необходимо размещать в местах массового движения пешеходов.</w:t>
      </w:r>
    </w:p>
    <w:p w:rsid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 xml:space="preserve">Нестационарные торговые объекты со специализацией </w:t>
      </w:r>
      <w:r w:rsidR="00A546E5">
        <w:rPr>
          <w:sz w:val="28"/>
          <w:szCs w:val="28"/>
        </w:rPr>
        <w:t>«</w:t>
      </w:r>
      <w:r w:rsidRPr="00B57AD9">
        <w:rPr>
          <w:sz w:val="28"/>
          <w:szCs w:val="28"/>
        </w:rPr>
        <w:t>печат</w:t>
      </w:r>
      <w:r w:rsidR="00A546E5">
        <w:rPr>
          <w:sz w:val="28"/>
          <w:szCs w:val="28"/>
        </w:rPr>
        <w:t>ная продукция»</w:t>
      </w:r>
      <w:r w:rsidRPr="00B57AD9">
        <w:rPr>
          <w:sz w:val="28"/>
          <w:szCs w:val="28"/>
        </w:rPr>
        <w:t xml:space="preserve"> также необходимо размещать в местах пассажиропотоков вблизи транспортных узлов, крупных развлекательных, торговых, спортивных центров, учреждений.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При включении нестационарных торговых объектов в Схему размещения учитывается: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земельного законодательства, законодательства в области охраны окружающей среды,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 и иные предусмотренные законодательством Российской Федерации требования;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развития торговой деятельности городского округа города Дзержинск;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размещения не менее чем 60%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развития улично-дорожной сети;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движения транспорта и пешеходов;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специализация нестационарного объекта;</w:t>
      </w:r>
    </w:p>
    <w:p w:rsidR="00A546E5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существующих стационарных торговых объектов;</w:t>
      </w:r>
    </w:p>
    <w:p w:rsidR="00A546E5" w:rsidRPr="00B57AD9" w:rsidRDefault="00A546E5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предложения, поступившие в адрес городского округа города Дзержинск от индивидуальных предпринимателей и (или)</w:t>
      </w:r>
      <w:r w:rsidR="00EE5BFC">
        <w:rPr>
          <w:sz w:val="28"/>
          <w:szCs w:val="28"/>
        </w:rPr>
        <w:t xml:space="preserve"> юридических лиц, муниципальных учреждений, некоммерческих организаций, объединяющих хозяйствующие субъекты, осуществляющие торговую деятельность</w:t>
      </w:r>
      <w:r>
        <w:rPr>
          <w:sz w:val="28"/>
          <w:szCs w:val="28"/>
        </w:rPr>
        <w:t xml:space="preserve">  </w:t>
      </w:r>
      <w:proofErr w:type="gramEnd"/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2.</w:t>
      </w:r>
      <w:r w:rsidR="00EE5BFC">
        <w:rPr>
          <w:sz w:val="28"/>
          <w:szCs w:val="28"/>
        </w:rPr>
        <w:t>8.</w:t>
      </w:r>
      <w:r w:rsidRPr="00B57AD9">
        <w:rPr>
          <w:sz w:val="28"/>
          <w:szCs w:val="28"/>
        </w:rPr>
        <w:t xml:space="preserve"> </w:t>
      </w:r>
      <w:proofErr w:type="gramStart"/>
      <w:r w:rsidRPr="00B57AD9">
        <w:rPr>
          <w:sz w:val="28"/>
          <w:szCs w:val="28"/>
        </w:rPr>
        <w:t xml:space="preserve">Предложения о внесении корректировок в схему размещения нестационарных торговых объектов, поступающие от хозяйствующих субъектов, имеющих действующие договоры на размещение нестационарных </w:t>
      </w:r>
      <w:r w:rsidRPr="00B57AD9">
        <w:rPr>
          <w:sz w:val="28"/>
          <w:szCs w:val="28"/>
        </w:rPr>
        <w:lastRenderedPageBreak/>
        <w:t>торговых объектов, органом местного самоуправления рассматриваются как заявление о включении нового места в схему размещения нестационарных торговых объектов при условии, что в предложении содержится информация:</w:t>
      </w:r>
      <w:proofErr w:type="gramEnd"/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- об увеличении размера площади места, занимаемого нестационарным торговым объектом, более чем на 10%;</w:t>
      </w:r>
    </w:p>
    <w:p w:rsid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- об изменении специализации и типа нестационарного торгового объекта, не соответствующим вариативности, установленной действующей редакцией схемы размещения нестационарных торговых объектов.</w:t>
      </w:r>
    </w:p>
    <w:p w:rsidR="00793E3B" w:rsidRDefault="00793E3B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В Схему не чаще одного раза в квартал могут быть внесены изменения в порядке, установленном для ее разработки и утверждения.</w:t>
      </w:r>
    </w:p>
    <w:p w:rsidR="00793E3B" w:rsidRDefault="00793E3B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внесения изменений и дополнений в Схему являются:</w:t>
      </w:r>
    </w:p>
    <w:p w:rsidR="00793E3B" w:rsidRDefault="00793E3B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 реконструкция автомобильных дорог;</w:t>
      </w:r>
    </w:p>
    <w:p w:rsidR="00793E3B" w:rsidRDefault="00793E3B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изъятие земельных участков для государственных и муниципальных нужд.</w:t>
      </w:r>
    </w:p>
    <w:p w:rsidR="00793E3B" w:rsidRDefault="00793E3B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Изъятие места размещенного нестационарного торгового объекта для нужд развития территории утверждается нормативными правовыми актами администрации города Дзержинска, о чем хозяйствующий субъект должен быть заблаговременно уведомлен (не менее чем за 1 год) с предложением альтернативных вариантов, равноценных по месту расположения, по проходимости, стоимости за размещение и прочим характеристикам.</w:t>
      </w:r>
    </w:p>
    <w:p w:rsidR="00793E3B" w:rsidRDefault="00793E3B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Изменения, внесенные в Схему, утверждаются постановлением а</w:t>
      </w:r>
      <w:r w:rsidR="00DC0F64">
        <w:rPr>
          <w:sz w:val="28"/>
          <w:szCs w:val="28"/>
        </w:rPr>
        <w:t>дминистрации города Дзержинска, которое подлежит опубликованию в газете «Дзержинское Ведомости» и на официальном сайте администрации города Дзержинск в информационно-телекоммуникационной сети Интернет в течение десяти дней после его утверждения.</w:t>
      </w:r>
    </w:p>
    <w:p w:rsidR="00DC0F64" w:rsidRDefault="00DC0F64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пяти дней после опубликования постановления администрации города Дзержинска, утвердившего внесенные в Схему изменения, предоставляются в Министерство.</w:t>
      </w:r>
    </w:p>
    <w:p w:rsidR="00DC0F64" w:rsidRPr="00B57AD9" w:rsidRDefault="00DC0F64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B96DB8" w:rsidRDefault="007567E9" w:rsidP="00B75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6DB8">
        <w:rPr>
          <w:b/>
          <w:sz w:val="28"/>
          <w:szCs w:val="28"/>
        </w:rPr>
        <w:t>3. Размещение нестационарных торговых объектов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3.1. Размещение нестационарного торгового объекта осуществляется в соответствии с</w:t>
      </w:r>
      <w:r w:rsidR="00B73A1C">
        <w:rPr>
          <w:sz w:val="28"/>
          <w:szCs w:val="28"/>
        </w:rPr>
        <w:t>о</w:t>
      </w:r>
      <w:r w:rsidRPr="00B57AD9">
        <w:rPr>
          <w:sz w:val="28"/>
          <w:szCs w:val="28"/>
        </w:rPr>
        <w:t xml:space="preserve"> </w:t>
      </w:r>
      <w:r w:rsidR="00B7570A" w:rsidRPr="00B57AD9">
        <w:rPr>
          <w:sz w:val="28"/>
          <w:szCs w:val="28"/>
        </w:rPr>
        <w:t>С</w:t>
      </w:r>
      <w:r w:rsidRPr="00B57AD9">
        <w:rPr>
          <w:sz w:val="28"/>
          <w:szCs w:val="28"/>
        </w:rPr>
        <w:t>хемой</w:t>
      </w:r>
      <w:r w:rsidR="00B7570A" w:rsidRPr="00B57AD9">
        <w:rPr>
          <w:sz w:val="28"/>
          <w:szCs w:val="28"/>
        </w:rPr>
        <w:t xml:space="preserve">, </w:t>
      </w:r>
      <w:r w:rsidRPr="00B57AD9">
        <w:rPr>
          <w:sz w:val="28"/>
          <w:szCs w:val="28"/>
        </w:rPr>
        <w:t>на основании договора на размещение нестационарного торгового объекта.</w:t>
      </w:r>
    </w:p>
    <w:p w:rsidR="007567E9" w:rsidRPr="00B57AD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t>3.2. Договор на размещение нестационарного торгового объекта заключается в соответствии с законодательством по итогам проведения аукциона на размещение нестационарного торгового объекта. Порядок проведения аукциона и порядок заключения договора на размещение нестационарного торгового объекта без проведения конкурсных процедур определяются</w:t>
      </w:r>
      <w:r w:rsidR="00B73A1C">
        <w:rPr>
          <w:sz w:val="28"/>
          <w:szCs w:val="28"/>
        </w:rPr>
        <w:t xml:space="preserve"> постановлением Городской Думы города Дзержинска</w:t>
      </w:r>
      <w:r w:rsidRPr="00B57AD9">
        <w:rPr>
          <w:sz w:val="28"/>
          <w:szCs w:val="28"/>
        </w:rPr>
        <w:t>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D9">
        <w:rPr>
          <w:sz w:val="28"/>
          <w:szCs w:val="28"/>
        </w:rPr>
        <w:lastRenderedPageBreak/>
        <w:t>3.3. Специализация, тип, размер</w:t>
      </w:r>
      <w:r w:rsidRPr="007567E9">
        <w:rPr>
          <w:sz w:val="28"/>
          <w:szCs w:val="28"/>
        </w:rPr>
        <w:t xml:space="preserve"> площади места, занимаемого нестационарным торговым объектом, являются существенным условием договора на размещение нестационарного торгового объекта, заключенного по результатам аукциона на размещение нестационарного торгового объекта.</w:t>
      </w:r>
    </w:p>
    <w:p w:rsidR="00B73A1C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3.4. Договор заключается отдельно на каждый нестационарный торговый объект.</w:t>
      </w:r>
      <w:r w:rsidR="00B73A1C">
        <w:rPr>
          <w:sz w:val="28"/>
          <w:szCs w:val="28"/>
        </w:rPr>
        <w:t xml:space="preserve"> Договор не может быть заключен на срок, превышающий срок действия Схемы. </w:t>
      </w:r>
    </w:p>
    <w:p w:rsidR="00B73A1C" w:rsidRPr="007567E9" w:rsidRDefault="00B73A1C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 барьерной среды жизнедеятельности для инвалидов и иных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3.</w:t>
      </w:r>
      <w:r w:rsidR="00B73A1C">
        <w:rPr>
          <w:sz w:val="28"/>
          <w:szCs w:val="28"/>
        </w:rPr>
        <w:t>6</w:t>
      </w:r>
      <w:r w:rsidRPr="007567E9">
        <w:rPr>
          <w:sz w:val="28"/>
          <w:szCs w:val="28"/>
        </w:rPr>
        <w:t xml:space="preserve">. </w:t>
      </w:r>
      <w:proofErr w:type="gramStart"/>
      <w:r w:rsidRPr="007567E9">
        <w:rPr>
          <w:sz w:val="28"/>
          <w:szCs w:val="28"/>
        </w:rPr>
        <w:t>Требования к внешн</w:t>
      </w:r>
      <w:r w:rsidR="00B73A1C">
        <w:rPr>
          <w:sz w:val="28"/>
          <w:szCs w:val="28"/>
        </w:rPr>
        <w:t>ему виду нестационарных торговых</w:t>
      </w:r>
      <w:r w:rsidRPr="007567E9">
        <w:rPr>
          <w:sz w:val="28"/>
          <w:szCs w:val="28"/>
        </w:rPr>
        <w:t xml:space="preserve"> объектов определяются </w:t>
      </w:r>
      <w:r w:rsidR="000F6ED8">
        <w:rPr>
          <w:sz w:val="28"/>
          <w:szCs w:val="28"/>
        </w:rPr>
        <w:t>порядком согласования эскизного проекта нестационарных торговых объектов, размещенных на территории городского округа город Дзержинск, утвержденный постановлением администрации города Дзержинск,</w:t>
      </w:r>
      <w:r w:rsidRPr="007567E9">
        <w:rPr>
          <w:sz w:val="28"/>
          <w:szCs w:val="28"/>
        </w:rPr>
        <w:t xml:space="preserve"> на двукратный срок действия </w:t>
      </w:r>
      <w:r w:rsidR="000F6ED8">
        <w:rPr>
          <w:sz w:val="28"/>
          <w:szCs w:val="28"/>
        </w:rPr>
        <w:t>С</w:t>
      </w:r>
      <w:r w:rsidRPr="007567E9">
        <w:rPr>
          <w:sz w:val="28"/>
          <w:szCs w:val="28"/>
        </w:rPr>
        <w:t>хемы размещения нестационарных торговых объектов, установленный законодательством Российской Федерации и Нижегородской области.</w:t>
      </w:r>
      <w:proofErr w:type="gramEnd"/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0D6879" w:rsidRDefault="007567E9" w:rsidP="000F6E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879">
        <w:rPr>
          <w:b/>
          <w:sz w:val="28"/>
          <w:szCs w:val="28"/>
        </w:rPr>
        <w:t xml:space="preserve">4. </w:t>
      </w:r>
      <w:r w:rsidR="000D6879" w:rsidRPr="000D6879">
        <w:rPr>
          <w:b/>
          <w:sz w:val="28"/>
          <w:szCs w:val="28"/>
        </w:rPr>
        <w:t>Д</w:t>
      </w:r>
      <w:r w:rsidRPr="000D6879">
        <w:rPr>
          <w:b/>
          <w:sz w:val="28"/>
          <w:szCs w:val="28"/>
        </w:rPr>
        <w:t>емонтаж</w:t>
      </w:r>
      <w:r w:rsidR="000D6879" w:rsidRPr="000D6879">
        <w:rPr>
          <w:b/>
          <w:sz w:val="28"/>
          <w:szCs w:val="28"/>
        </w:rPr>
        <w:t xml:space="preserve"> </w:t>
      </w:r>
      <w:r w:rsidRPr="000D6879">
        <w:rPr>
          <w:b/>
          <w:sz w:val="28"/>
          <w:szCs w:val="28"/>
        </w:rPr>
        <w:t>нестационарных торговых объектов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4.1. Нестационарные торговые объекты подлежат демонтажу в соответствии с требованиями, установленными законодательством Российской Федерации.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4.2. При выявлении неправомерно размещенных и (или) эксплуатируемых на территории </w:t>
      </w:r>
      <w:r w:rsidR="00923D25">
        <w:rPr>
          <w:sz w:val="28"/>
          <w:szCs w:val="28"/>
        </w:rPr>
        <w:t>городского округа город</w:t>
      </w:r>
      <w:r w:rsidR="00995070">
        <w:rPr>
          <w:sz w:val="28"/>
          <w:szCs w:val="28"/>
        </w:rPr>
        <w:t>а</w:t>
      </w:r>
      <w:r w:rsidR="00923D25">
        <w:rPr>
          <w:sz w:val="28"/>
          <w:szCs w:val="28"/>
        </w:rPr>
        <w:t xml:space="preserve"> Дзержинск</w:t>
      </w:r>
      <w:r w:rsidRPr="007567E9">
        <w:rPr>
          <w:sz w:val="28"/>
          <w:szCs w:val="28"/>
        </w:rPr>
        <w:t xml:space="preserve"> нестационарных торговых объектов </w:t>
      </w:r>
      <w:r w:rsidR="00923D25">
        <w:rPr>
          <w:sz w:val="28"/>
          <w:szCs w:val="28"/>
        </w:rPr>
        <w:t>администрация города Дзержинска</w:t>
      </w:r>
      <w:r w:rsidRPr="007567E9">
        <w:rPr>
          <w:sz w:val="28"/>
          <w:szCs w:val="28"/>
        </w:rPr>
        <w:t xml:space="preserve"> в течение 10 дней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в порядке, утвержденном </w:t>
      </w:r>
      <w:r w:rsidR="00923D25">
        <w:rPr>
          <w:sz w:val="28"/>
          <w:szCs w:val="28"/>
        </w:rPr>
        <w:t>постановлением администрации города Дзержинск</w:t>
      </w:r>
      <w:r w:rsidRPr="007567E9">
        <w:rPr>
          <w:sz w:val="28"/>
          <w:szCs w:val="28"/>
        </w:rPr>
        <w:t>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4.3. Срок демонтажа нестационарного торгового объекта собственником </w:t>
      </w:r>
      <w:proofErr w:type="gramStart"/>
      <w:r w:rsidRPr="007567E9">
        <w:rPr>
          <w:sz w:val="28"/>
          <w:szCs w:val="28"/>
        </w:rPr>
        <w:t>определяется в зависимости от типа нестационарных торговых объектов и должен</w:t>
      </w:r>
      <w:proofErr w:type="gramEnd"/>
      <w:r w:rsidRPr="007567E9">
        <w:rPr>
          <w:sz w:val="28"/>
          <w:szCs w:val="28"/>
        </w:rPr>
        <w:t xml:space="preserve"> составлять не более 1 месяца со дня выдачи предписания </w:t>
      </w:r>
      <w:r w:rsidR="00923D25">
        <w:rPr>
          <w:sz w:val="28"/>
          <w:szCs w:val="28"/>
        </w:rPr>
        <w:t>администрацией города Дзержинска.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В случае невозможности осуществления собственником нестационарного торгового объекта демонтажа по независящим от него причинам, срок, установленный предписанием, может быть продлен.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4.4. Если собственник незаконно размещенного и (или) эксплуатируемого на территории </w:t>
      </w:r>
      <w:r w:rsidR="00923D25">
        <w:rPr>
          <w:sz w:val="28"/>
          <w:szCs w:val="28"/>
        </w:rPr>
        <w:t>городского округа города Дзержинск</w:t>
      </w:r>
      <w:r w:rsidRPr="007567E9">
        <w:rPr>
          <w:sz w:val="28"/>
          <w:szCs w:val="28"/>
        </w:rPr>
        <w:t xml:space="preserve"> нестационарного торгового объекта установлен, предписание выдается ему лично под роспись.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В случае невозможности вручения предписания собственнику нестационарного торгового объекта по причине его уклонения от вручения или иной причине, предписание направляется ему по почте заказным </w:t>
      </w:r>
      <w:r w:rsidRPr="007567E9">
        <w:rPr>
          <w:sz w:val="28"/>
          <w:szCs w:val="28"/>
        </w:rPr>
        <w:lastRenderedPageBreak/>
        <w:t xml:space="preserve">письмом с уведомлением, о чем должностным лицом </w:t>
      </w:r>
      <w:r w:rsidR="00923D25">
        <w:rPr>
          <w:sz w:val="28"/>
          <w:szCs w:val="28"/>
        </w:rPr>
        <w:t>администрации города Дзержинск</w:t>
      </w:r>
      <w:r w:rsidRPr="007567E9">
        <w:rPr>
          <w:sz w:val="28"/>
          <w:szCs w:val="28"/>
        </w:rPr>
        <w:t xml:space="preserve"> делается отметка на бланке предписания с указанием причины его невручения.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Если собственник неправомерно размещенного и (или) эксплуатируемого на территории </w:t>
      </w:r>
      <w:r w:rsidR="00CB1742">
        <w:rPr>
          <w:sz w:val="28"/>
          <w:szCs w:val="28"/>
        </w:rPr>
        <w:t xml:space="preserve">городского округа города Дзержинск </w:t>
      </w:r>
      <w:r w:rsidRPr="007567E9">
        <w:rPr>
          <w:sz w:val="28"/>
          <w:szCs w:val="28"/>
        </w:rPr>
        <w:t>нестационарного торгового объекта не установлен, на нестационарный торговый объект вывешивается предписание с указанием срока демонтажа.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4.5. Демонтаж нестационарного торгового объекта и освобождение земельных участков в добровольном порядке производится собственниками нестационарного торгового объекта за собственный счет в срок, указанный в предписании.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4.6. При наличии договора аренды земельного участка, используемого под размещение нестационарного торгового объекта, договор на размещение нестационарного торгового объекта дает право арендатору на расторжение договора аренды земельного участка с возвращением земельного участка арендодателю без освобождения данного земельного участка от расположенного на нем нестационарного торгового объекта.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7E9" w:rsidRPr="002464B0" w:rsidRDefault="007567E9" w:rsidP="00CB1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64B0">
        <w:rPr>
          <w:b/>
          <w:sz w:val="28"/>
          <w:szCs w:val="28"/>
        </w:rPr>
        <w:t xml:space="preserve">5. </w:t>
      </w:r>
      <w:r w:rsidR="002464B0" w:rsidRPr="002464B0">
        <w:rPr>
          <w:b/>
          <w:sz w:val="28"/>
          <w:szCs w:val="28"/>
        </w:rPr>
        <w:t>Эк</w:t>
      </w:r>
      <w:r w:rsidRPr="002464B0">
        <w:rPr>
          <w:b/>
          <w:sz w:val="28"/>
          <w:szCs w:val="28"/>
        </w:rPr>
        <w:t>сплуатаци</w:t>
      </w:r>
      <w:r w:rsidR="002464B0" w:rsidRPr="002464B0">
        <w:rPr>
          <w:b/>
          <w:sz w:val="28"/>
          <w:szCs w:val="28"/>
        </w:rPr>
        <w:t>я</w:t>
      </w:r>
      <w:r w:rsidR="00CB1742" w:rsidRPr="002464B0">
        <w:rPr>
          <w:b/>
          <w:sz w:val="28"/>
          <w:szCs w:val="28"/>
        </w:rPr>
        <w:t xml:space="preserve"> </w:t>
      </w:r>
      <w:r w:rsidRPr="002464B0">
        <w:rPr>
          <w:b/>
          <w:sz w:val="28"/>
          <w:szCs w:val="28"/>
        </w:rPr>
        <w:t>нестационарного торгового объекта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5.1. При эксплуатации нестационарного торгового объекта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5.2. Работники нестационарного торгового объекта обязаны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требования.</w:t>
      </w:r>
    </w:p>
    <w:p w:rsidR="007567E9" w:rsidRPr="002464B0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4B0">
        <w:rPr>
          <w:sz w:val="28"/>
          <w:szCs w:val="28"/>
        </w:rPr>
        <w:t xml:space="preserve">5.3. Транспортное обслуживание нестационарного торгового объекта и загрузка их товарами не должны </w:t>
      </w:r>
      <w:proofErr w:type="gramStart"/>
      <w:r w:rsidRPr="002464B0">
        <w:rPr>
          <w:sz w:val="28"/>
          <w:szCs w:val="28"/>
        </w:rPr>
        <w:t>затруднять и снижать</w:t>
      </w:r>
      <w:proofErr w:type="gramEnd"/>
      <w:r w:rsidRPr="002464B0">
        <w:rPr>
          <w:sz w:val="28"/>
          <w:szCs w:val="28"/>
        </w:rPr>
        <w:t xml:space="preserve"> безопасность движения транспорта и пешеходов.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4B0">
        <w:rPr>
          <w:sz w:val="28"/>
          <w:szCs w:val="28"/>
        </w:rPr>
        <w:t xml:space="preserve">Подъездные пути, разгрузочные площадки, площадки для покупателей и размещения упаковочных столов должны быть освещены и обеспечивать удобный доступ </w:t>
      </w:r>
      <w:proofErr w:type="gramStart"/>
      <w:r w:rsidRPr="002464B0">
        <w:rPr>
          <w:sz w:val="28"/>
          <w:szCs w:val="28"/>
        </w:rPr>
        <w:t>ко</w:t>
      </w:r>
      <w:proofErr w:type="gramEnd"/>
      <w:r w:rsidRPr="002464B0">
        <w:rPr>
          <w:sz w:val="28"/>
          <w:szCs w:val="28"/>
        </w:rPr>
        <w:t xml:space="preserve"> входам, иметь твердое покрытие</w:t>
      </w:r>
      <w:r w:rsidR="002464B0">
        <w:rPr>
          <w:sz w:val="28"/>
          <w:szCs w:val="28"/>
        </w:rPr>
        <w:t>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5.4. В нестационарном торговом объекте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lastRenderedPageBreak/>
        <w:t>5.5. Владельцы нестационарного торгового объекта обязаны обеспечить уход за внешним видом объекта: содержать в чистоте и порядке, своевременно красить и устранять повреждения на вывесках, конструктивных элементах объектов, производить уборку и благоустройство прилегающей территории.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5.6. При эксплуатации нестационарного торгового объекта запрещается: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- заглубление фундаментов для размещения нестационарного торгового объекта и применение капитальных строительных конструкций для их сооружения;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- 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7567E9" w:rsidRPr="007567E9" w:rsidRDefault="007567E9" w:rsidP="0075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- реализация с земли, а также частями и с надрезами картофеля, свежей плодоовощной продукции, бахчевых культур.</w:t>
      </w:r>
    </w:p>
    <w:p w:rsidR="004E583D" w:rsidRDefault="004E583D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Default="00E300EA" w:rsidP="00343FA9">
      <w:pPr>
        <w:pStyle w:val="ac"/>
        <w:widowControl w:val="0"/>
        <w:rPr>
          <w:b/>
          <w:bCs/>
          <w:szCs w:val="28"/>
        </w:rPr>
      </w:pPr>
    </w:p>
    <w:p w:rsidR="00E300EA" w:rsidRPr="004E583D" w:rsidRDefault="00E300EA" w:rsidP="00343FA9">
      <w:pPr>
        <w:pStyle w:val="ac"/>
        <w:widowControl w:val="0"/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sectPr w:rsidR="004E583D" w:rsidRPr="004E583D" w:rsidSect="00914C00">
      <w:headerReference w:type="default" r:id="rId12"/>
      <w:headerReference w:type="first" r:id="rId13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49" w:rsidRDefault="00711C49">
      <w:r>
        <w:separator/>
      </w:r>
    </w:p>
  </w:endnote>
  <w:endnote w:type="continuationSeparator" w:id="0">
    <w:p w:rsidR="00711C49" w:rsidRDefault="0071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49" w:rsidRDefault="00711C49">
      <w:r>
        <w:separator/>
      </w:r>
    </w:p>
  </w:footnote>
  <w:footnote w:type="continuationSeparator" w:id="0">
    <w:p w:rsidR="00711C49" w:rsidRDefault="0071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724"/>
      <w:docPartObj>
        <w:docPartGallery w:val="Page Numbers (Top of Page)"/>
        <w:docPartUnique/>
      </w:docPartObj>
    </w:sdtPr>
    <w:sdtContent>
      <w:p w:rsidR="000D6879" w:rsidRDefault="000D6879">
        <w:pPr>
          <w:pStyle w:val="a3"/>
          <w:jc w:val="center"/>
        </w:pPr>
        <w:fldSimple w:instr=" PAGE   \* MERGEFORMAT ">
          <w:r w:rsidR="002464B0">
            <w:rPr>
              <w:noProof/>
            </w:rPr>
            <w:t>8</w:t>
          </w:r>
        </w:fldSimple>
      </w:p>
    </w:sdtContent>
  </w:sdt>
  <w:p w:rsidR="000D6879" w:rsidRDefault="000D68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9" w:rsidRDefault="000D6879" w:rsidP="0080176B">
    <w:pPr>
      <w:pStyle w:val="a3"/>
      <w:tabs>
        <w:tab w:val="clear" w:pos="4677"/>
        <w:tab w:val="clear" w:pos="93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12291" type="#_x0000_t202" style="position:absolute;margin-left:-.7pt;margin-top:28.55pt;width:595.15pt;height:222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<v:fill opacity="23644f"/>
          <v:textbox inset="0,0,0,0">
            <w:txbxContent>
              <w:p w:rsidR="000D6879" w:rsidRDefault="000D6879" w:rsidP="00C41606">
                <w:pPr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525600" cy="792000"/>
                      <wp:effectExtent l="0" t="0" r="8255" b="8255"/>
                      <wp:docPr id="5" name="Рисунок 5" descr="O:\Герб\ГЕРБ для БЛАНКОВ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O:\Герб\ГЕРБ для БЛАНКОВ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5600" cy="79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6879" w:rsidRPr="008D4E9A" w:rsidRDefault="000D6879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Администраци</w:t>
                </w:r>
                <w:r>
                  <w:rPr>
                    <w:b/>
                    <w:sz w:val="36"/>
                    <w:szCs w:val="36"/>
                  </w:rPr>
                  <w:t>я</w:t>
                </w:r>
                <w:r w:rsidRPr="008D4E9A">
                  <w:rPr>
                    <w:b/>
                    <w:sz w:val="36"/>
                    <w:szCs w:val="36"/>
                  </w:rPr>
                  <w:t xml:space="preserve"> города Дзержинска</w:t>
                </w:r>
              </w:p>
              <w:p w:rsidR="000D6879" w:rsidRPr="000625FE" w:rsidRDefault="000D6879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D6879" w:rsidRPr="00B95AF2" w:rsidRDefault="000D6879" w:rsidP="000625FE">
                <w:pPr>
                  <w:spacing w:before="240" w:line="264" w:lineRule="auto"/>
                  <w:jc w:val="center"/>
                  <w:rPr>
                    <w:b/>
                    <w:sz w:val="44"/>
                    <w:szCs w:val="44"/>
                  </w:rPr>
                </w:pPr>
                <w:r w:rsidRPr="00303299">
                  <w:rPr>
                    <w:b/>
                    <w:sz w:val="44"/>
                    <w:szCs w:val="44"/>
                  </w:rPr>
                  <w:t>ПОСТАНОВЛЕНИЕ</w:t>
                </w:r>
              </w:p>
              <w:p w:rsidR="000D6879" w:rsidRDefault="000D6879" w:rsidP="00C41606">
                <w:pPr>
                  <w:spacing w:line="264" w:lineRule="auto"/>
                  <w:ind w:left="1985" w:right="-796"/>
                  <w:jc w:val="center"/>
                  <w:rPr>
                    <w:sz w:val="15"/>
                    <w:szCs w:val="15"/>
                  </w:rPr>
                </w:pPr>
              </w:p>
              <w:p w:rsidR="000D6879" w:rsidRPr="00E46871" w:rsidRDefault="000D6879" w:rsidP="00303299">
                <w:pPr>
                  <w:tabs>
                    <w:tab w:val="left" w:pos="-1134"/>
                    <w:tab w:val="left" w:pos="-851"/>
                  </w:tabs>
                  <w:spacing w:before="240"/>
                  <w:ind w:firstLine="1701"/>
                  <w:rPr>
                    <w:sz w:val="28"/>
                    <w:szCs w:val="28"/>
                  </w:rPr>
                </w:pPr>
                <w:r w:rsidRPr="00E46871">
                  <w:rPr>
                    <w:sz w:val="28"/>
                    <w:szCs w:val="28"/>
                  </w:rPr>
                  <w:t xml:space="preserve">от ___________________ </w:t>
                </w:r>
                <w:r w:rsidRPr="00E46871">
                  <w:rPr>
                    <w:sz w:val="28"/>
                    <w:szCs w:val="28"/>
                    <w:lang w:val="en-US"/>
                  </w:rPr>
                  <w:t xml:space="preserve">                                                                </w:t>
                </w:r>
                <w:r w:rsidRPr="00E46871">
                  <w:rPr>
                    <w:sz w:val="28"/>
                    <w:szCs w:val="28"/>
                  </w:rPr>
                  <w:t>№ __________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Полотно 9" o:spid="_x0000_s12289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0" type="#_x0000_t75" style="position:absolute;width:75603;height:29883;visibility:visible">
            <v:fill o:detectmouseclick="t"/>
            <v:path o:connecttype="non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097"/>
    <w:multiLevelType w:val="multilevel"/>
    <w:tmpl w:val="6024DB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C52618"/>
    <w:multiLevelType w:val="multilevel"/>
    <w:tmpl w:val="411056B4"/>
    <w:lvl w:ilvl="0">
      <w:start w:val="3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D5668"/>
    <w:multiLevelType w:val="multilevel"/>
    <w:tmpl w:val="30882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135A48"/>
    <w:multiLevelType w:val="multilevel"/>
    <w:tmpl w:val="7E0AA4F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F3C4446"/>
    <w:multiLevelType w:val="multilevel"/>
    <w:tmpl w:val="FF02A5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317F097A"/>
    <w:multiLevelType w:val="multilevel"/>
    <w:tmpl w:val="A0CA1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C5E61"/>
    <w:multiLevelType w:val="multilevel"/>
    <w:tmpl w:val="E932C3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7">
    <w:nsid w:val="367C60E5"/>
    <w:multiLevelType w:val="multilevel"/>
    <w:tmpl w:val="1408EDC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8">
    <w:nsid w:val="42CE2594"/>
    <w:multiLevelType w:val="multilevel"/>
    <w:tmpl w:val="A3A6C21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497B81"/>
    <w:multiLevelType w:val="multilevel"/>
    <w:tmpl w:val="BDAE589E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CB3628"/>
    <w:multiLevelType w:val="multilevel"/>
    <w:tmpl w:val="BCFA6F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ED1663E"/>
    <w:multiLevelType w:val="multilevel"/>
    <w:tmpl w:val="01E85828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2">
    <w:nsid w:val="587307D4"/>
    <w:multiLevelType w:val="hybridMultilevel"/>
    <w:tmpl w:val="EEDE81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2752"/>
    <w:multiLevelType w:val="multilevel"/>
    <w:tmpl w:val="6588860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40349"/>
    <w:multiLevelType w:val="multilevel"/>
    <w:tmpl w:val="7B1A262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7B8738D7"/>
    <w:multiLevelType w:val="multilevel"/>
    <w:tmpl w:val="AFA2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662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367C9"/>
    <w:rsid w:val="00000FFE"/>
    <w:rsid w:val="0000317A"/>
    <w:rsid w:val="00015549"/>
    <w:rsid w:val="00021AB0"/>
    <w:rsid w:val="000235FD"/>
    <w:rsid w:val="00025BD5"/>
    <w:rsid w:val="000429F8"/>
    <w:rsid w:val="0004447D"/>
    <w:rsid w:val="00045AF8"/>
    <w:rsid w:val="000507D9"/>
    <w:rsid w:val="00051A2D"/>
    <w:rsid w:val="00052988"/>
    <w:rsid w:val="00060E21"/>
    <w:rsid w:val="000625FE"/>
    <w:rsid w:val="00066003"/>
    <w:rsid w:val="000835CB"/>
    <w:rsid w:val="00086E62"/>
    <w:rsid w:val="00096F2C"/>
    <w:rsid w:val="000B4DB3"/>
    <w:rsid w:val="000D41AE"/>
    <w:rsid w:val="000D6879"/>
    <w:rsid w:val="000D7C5E"/>
    <w:rsid w:val="000E0300"/>
    <w:rsid w:val="000F4BF7"/>
    <w:rsid w:val="000F6ED8"/>
    <w:rsid w:val="00101428"/>
    <w:rsid w:val="001027EE"/>
    <w:rsid w:val="0010612E"/>
    <w:rsid w:val="001100CE"/>
    <w:rsid w:val="001557EB"/>
    <w:rsid w:val="00180A36"/>
    <w:rsid w:val="00187AE7"/>
    <w:rsid w:val="001917E2"/>
    <w:rsid w:val="001A3752"/>
    <w:rsid w:val="001A41D8"/>
    <w:rsid w:val="001B70E8"/>
    <w:rsid w:val="002004E9"/>
    <w:rsid w:val="00203A9C"/>
    <w:rsid w:val="00214110"/>
    <w:rsid w:val="00233514"/>
    <w:rsid w:val="002352E0"/>
    <w:rsid w:val="002404DB"/>
    <w:rsid w:val="002464B0"/>
    <w:rsid w:val="00247546"/>
    <w:rsid w:val="00273A67"/>
    <w:rsid w:val="002774F4"/>
    <w:rsid w:val="00282448"/>
    <w:rsid w:val="00295AFA"/>
    <w:rsid w:val="002A4548"/>
    <w:rsid w:val="002A531C"/>
    <w:rsid w:val="002C0D49"/>
    <w:rsid w:val="002E62E9"/>
    <w:rsid w:val="002F5B01"/>
    <w:rsid w:val="003021B6"/>
    <w:rsid w:val="00303299"/>
    <w:rsid w:val="003057F6"/>
    <w:rsid w:val="00317A42"/>
    <w:rsid w:val="00321FED"/>
    <w:rsid w:val="003317EA"/>
    <w:rsid w:val="00333631"/>
    <w:rsid w:val="003367C9"/>
    <w:rsid w:val="003438D6"/>
    <w:rsid w:val="00343FA9"/>
    <w:rsid w:val="00350635"/>
    <w:rsid w:val="003639A1"/>
    <w:rsid w:val="00374D71"/>
    <w:rsid w:val="0037608B"/>
    <w:rsid w:val="00387784"/>
    <w:rsid w:val="00391786"/>
    <w:rsid w:val="00394AAB"/>
    <w:rsid w:val="00395C0B"/>
    <w:rsid w:val="003A06A4"/>
    <w:rsid w:val="003A3B4A"/>
    <w:rsid w:val="003A4776"/>
    <w:rsid w:val="003A7169"/>
    <w:rsid w:val="003B6847"/>
    <w:rsid w:val="003B75A6"/>
    <w:rsid w:val="003E5AB2"/>
    <w:rsid w:val="003E730C"/>
    <w:rsid w:val="003F7DD5"/>
    <w:rsid w:val="00417ECA"/>
    <w:rsid w:val="004268D6"/>
    <w:rsid w:val="00430C13"/>
    <w:rsid w:val="00435B8F"/>
    <w:rsid w:val="004409B3"/>
    <w:rsid w:val="00457D80"/>
    <w:rsid w:val="00460171"/>
    <w:rsid w:val="00462755"/>
    <w:rsid w:val="00476747"/>
    <w:rsid w:val="004853AF"/>
    <w:rsid w:val="004974D3"/>
    <w:rsid w:val="004D318B"/>
    <w:rsid w:val="004D3E77"/>
    <w:rsid w:val="004D6C6A"/>
    <w:rsid w:val="004E4306"/>
    <w:rsid w:val="004E583D"/>
    <w:rsid w:val="004F0882"/>
    <w:rsid w:val="005058B9"/>
    <w:rsid w:val="00531761"/>
    <w:rsid w:val="00540ED5"/>
    <w:rsid w:val="005831FB"/>
    <w:rsid w:val="00591AC7"/>
    <w:rsid w:val="005A5B2E"/>
    <w:rsid w:val="005C71FD"/>
    <w:rsid w:val="005D5650"/>
    <w:rsid w:val="005D5A79"/>
    <w:rsid w:val="005F5711"/>
    <w:rsid w:val="00606C2B"/>
    <w:rsid w:val="00641D47"/>
    <w:rsid w:val="00644017"/>
    <w:rsid w:val="00646839"/>
    <w:rsid w:val="00650FE9"/>
    <w:rsid w:val="00656A57"/>
    <w:rsid w:val="0066337B"/>
    <w:rsid w:val="006709E9"/>
    <w:rsid w:val="00683A6A"/>
    <w:rsid w:val="00692195"/>
    <w:rsid w:val="00692457"/>
    <w:rsid w:val="006A2185"/>
    <w:rsid w:val="006A7DAD"/>
    <w:rsid w:val="006B02A3"/>
    <w:rsid w:val="006C4BDE"/>
    <w:rsid w:val="006C4DD8"/>
    <w:rsid w:val="006D1BEB"/>
    <w:rsid w:val="006E1BE0"/>
    <w:rsid w:val="006F2A3F"/>
    <w:rsid w:val="00702222"/>
    <w:rsid w:val="007113B7"/>
    <w:rsid w:val="00711C49"/>
    <w:rsid w:val="00714443"/>
    <w:rsid w:val="007148DA"/>
    <w:rsid w:val="0072769A"/>
    <w:rsid w:val="0073119F"/>
    <w:rsid w:val="00734249"/>
    <w:rsid w:val="007425B9"/>
    <w:rsid w:val="00742AC3"/>
    <w:rsid w:val="007567E9"/>
    <w:rsid w:val="00756F03"/>
    <w:rsid w:val="0076611D"/>
    <w:rsid w:val="00775F08"/>
    <w:rsid w:val="00793E3B"/>
    <w:rsid w:val="007A1F70"/>
    <w:rsid w:val="007A3B58"/>
    <w:rsid w:val="007A4618"/>
    <w:rsid w:val="007D0E33"/>
    <w:rsid w:val="0080176B"/>
    <w:rsid w:val="00803EF8"/>
    <w:rsid w:val="00821CF0"/>
    <w:rsid w:val="00824915"/>
    <w:rsid w:val="00825294"/>
    <w:rsid w:val="00830F2D"/>
    <w:rsid w:val="008356CA"/>
    <w:rsid w:val="00850265"/>
    <w:rsid w:val="008708CF"/>
    <w:rsid w:val="00871F9C"/>
    <w:rsid w:val="00881605"/>
    <w:rsid w:val="00890DD3"/>
    <w:rsid w:val="00893540"/>
    <w:rsid w:val="008947BC"/>
    <w:rsid w:val="008953DC"/>
    <w:rsid w:val="00895600"/>
    <w:rsid w:val="008B11F4"/>
    <w:rsid w:val="008C022B"/>
    <w:rsid w:val="008D4E9A"/>
    <w:rsid w:val="008D6216"/>
    <w:rsid w:val="008F6D78"/>
    <w:rsid w:val="008F712D"/>
    <w:rsid w:val="00914C00"/>
    <w:rsid w:val="00923D25"/>
    <w:rsid w:val="00923E20"/>
    <w:rsid w:val="009243C2"/>
    <w:rsid w:val="009517FA"/>
    <w:rsid w:val="0095496E"/>
    <w:rsid w:val="00965915"/>
    <w:rsid w:val="00995070"/>
    <w:rsid w:val="009B7500"/>
    <w:rsid w:val="009C464D"/>
    <w:rsid w:val="009C5CA4"/>
    <w:rsid w:val="009C6D15"/>
    <w:rsid w:val="009E5880"/>
    <w:rsid w:val="009F5D3B"/>
    <w:rsid w:val="00A00423"/>
    <w:rsid w:val="00A06925"/>
    <w:rsid w:val="00A1644D"/>
    <w:rsid w:val="00A34DCA"/>
    <w:rsid w:val="00A546E5"/>
    <w:rsid w:val="00A5709E"/>
    <w:rsid w:val="00A64B62"/>
    <w:rsid w:val="00A70C10"/>
    <w:rsid w:val="00A7249A"/>
    <w:rsid w:val="00A83C7F"/>
    <w:rsid w:val="00A90C6A"/>
    <w:rsid w:val="00A92B83"/>
    <w:rsid w:val="00AA1845"/>
    <w:rsid w:val="00AB4D7E"/>
    <w:rsid w:val="00AB721D"/>
    <w:rsid w:val="00AC2BC7"/>
    <w:rsid w:val="00AC461E"/>
    <w:rsid w:val="00AD5D74"/>
    <w:rsid w:val="00AE47E2"/>
    <w:rsid w:val="00AE5C61"/>
    <w:rsid w:val="00AF2576"/>
    <w:rsid w:val="00B14859"/>
    <w:rsid w:val="00B14B83"/>
    <w:rsid w:val="00B20D0E"/>
    <w:rsid w:val="00B27995"/>
    <w:rsid w:val="00B57AD9"/>
    <w:rsid w:val="00B60EDD"/>
    <w:rsid w:val="00B6429B"/>
    <w:rsid w:val="00B64FEC"/>
    <w:rsid w:val="00B73A1C"/>
    <w:rsid w:val="00B7570A"/>
    <w:rsid w:val="00B8277A"/>
    <w:rsid w:val="00B95AF2"/>
    <w:rsid w:val="00B96DB8"/>
    <w:rsid w:val="00BA4D6E"/>
    <w:rsid w:val="00BB61A4"/>
    <w:rsid w:val="00BC081C"/>
    <w:rsid w:val="00BD14EA"/>
    <w:rsid w:val="00BD78EB"/>
    <w:rsid w:val="00BF6922"/>
    <w:rsid w:val="00C00787"/>
    <w:rsid w:val="00C00A4E"/>
    <w:rsid w:val="00C0133C"/>
    <w:rsid w:val="00C12645"/>
    <w:rsid w:val="00C35EA4"/>
    <w:rsid w:val="00C411C6"/>
    <w:rsid w:val="00C41606"/>
    <w:rsid w:val="00C46A65"/>
    <w:rsid w:val="00C4733A"/>
    <w:rsid w:val="00C75286"/>
    <w:rsid w:val="00C82F7E"/>
    <w:rsid w:val="00C8476D"/>
    <w:rsid w:val="00C924E7"/>
    <w:rsid w:val="00CA7C75"/>
    <w:rsid w:val="00CA7E1E"/>
    <w:rsid w:val="00CB1742"/>
    <w:rsid w:val="00CB2C91"/>
    <w:rsid w:val="00CB51F3"/>
    <w:rsid w:val="00CE3CDA"/>
    <w:rsid w:val="00D03683"/>
    <w:rsid w:val="00D17AE1"/>
    <w:rsid w:val="00D23685"/>
    <w:rsid w:val="00D319F4"/>
    <w:rsid w:val="00D32F5C"/>
    <w:rsid w:val="00D3487F"/>
    <w:rsid w:val="00D50E47"/>
    <w:rsid w:val="00D513AA"/>
    <w:rsid w:val="00D514A9"/>
    <w:rsid w:val="00D64E81"/>
    <w:rsid w:val="00D66F6D"/>
    <w:rsid w:val="00D7645E"/>
    <w:rsid w:val="00D774EF"/>
    <w:rsid w:val="00D91E63"/>
    <w:rsid w:val="00D92FD8"/>
    <w:rsid w:val="00D9670B"/>
    <w:rsid w:val="00DA7BE2"/>
    <w:rsid w:val="00DB50D7"/>
    <w:rsid w:val="00DB5EB0"/>
    <w:rsid w:val="00DC0F64"/>
    <w:rsid w:val="00DD70D5"/>
    <w:rsid w:val="00DE20F0"/>
    <w:rsid w:val="00E0054C"/>
    <w:rsid w:val="00E1354C"/>
    <w:rsid w:val="00E300EA"/>
    <w:rsid w:val="00E43597"/>
    <w:rsid w:val="00E46871"/>
    <w:rsid w:val="00E67240"/>
    <w:rsid w:val="00E932D9"/>
    <w:rsid w:val="00E95C7D"/>
    <w:rsid w:val="00EA1C38"/>
    <w:rsid w:val="00EC7E3E"/>
    <w:rsid w:val="00EE5BFC"/>
    <w:rsid w:val="00F046D9"/>
    <w:rsid w:val="00F11E25"/>
    <w:rsid w:val="00F1675A"/>
    <w:rsid w:val="00F24870"/>
    <w:rsid w:val="00F47EC2"/>
    <w:rsid w:val="00F54346"/>
    <w:rsid w:val="00F62851"/>
    <w:rsid w:val="00F7354B"/>
    <w:rsid w:val="00F8560A"/>
    <w:rsid w:val="00F85C9F"/>
    <w:rsid w:val="00F97CC8"/>
    <w:rsid w:val="00FA2482"/>
    <w:rsid w:val="00FB47E0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49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15549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character" w:customStyle="1" w:styleId="80">
    <w:name w:val="Заголовок 8 Знак"/>
    <w:basedOn w:val="a0"/>
    <w:link w:val="8"/>
    <w:rsid w:val="00015549"/>
    <w:rPr>
      <w:b/>
      <w:bCs/>
      <w:sz w:val="24"/>
      <w:szCs w:val="24"/>
    </w:rPr>
  </w:style>
  <w:style w:type="paragraph" w:styleId="ac">
    <w:name w:val="Body Text"/>
    <w:basedOn w:val="a"/>
    <w:link w:val="ad"/>
    <w:rsid w:val="00015549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015549"/>
    <w:rPr>
      <w:sz w:val="28"/>
      <w:szCs w:val="24"/>
    </w:rPr>
  </w:style>
  <w:style w:type="character" w:customStyle="1" w:styleId="ae">
    <w:name w:val="Цветовое выделение"/>
    <w:rsid w:val="00BD78EB"/>
    <w:rPr>
      <w:b/>
      <w:bCs/>
      <w:color w:val="000080"/>
    </w:rPr>
  </w:style>
  <w:style w:type="paragraph" w:styleId="af">
    <w:name w:val="List Paragraph"/>
    <w:basedOn w:val="a"/>
    <w:uiPriority w:val="34"/>
    <w:qFormat/>
    <w:rsid w:val="00A06925"/>
    <w:pPr>
      <w:ind w:left="720"/>
      <w:contextualSpacing/>
    </w:pPr>
  </w:style>
  <w:style w:type="character" w:styleId="af0">
    <w:name w:val="Strong"/>
    <w:basedOn w:val="a0"/>
    <w:qFormat/>
    <w:rsid w:val="00A06925"/>
    <w:rPr>
      <w:b/>
      <w:bCs/>
    </w:rPr>
  </w:style>
  <w:style w:type="character" w:customStyle="1" w:styleId="3">
    <w:name w:val="Основной текст (3)_"/>
    <w:basedOn w:val="a0"/>
    <w:link w:val="30"/>
    <w:rsid w:val="00E300EA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00EA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300EA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00EA"/>
    <w:rPr>
      <w:i/>
      <w:i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00EA"/>
    <w:rPr>
      <w:rFonts w:ascii="Trebuchet MS" w:eastAsia="Trebuchet MS" w:hAnsi="Trebuchet MS" w:cs="Trebuchet MS"/>
      <w:b/>
      <w:b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0EA"/>
    <w:pPr>
      <w:widowControl w:val="0"/>
      <w:shd w:val="clear" w:color="auto" w:fill="FFFFFF"/>
      <w:spacing w:line="320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300EA"/>
    <w:pPr>
      <w:widowControl w:val="0"/>
      <w:shd w:val="clear" w:color="auto" w:fill="FFFFFF"/>
      <w:spacing w:after="3180" w:line="320" w:lineRule="exact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E300EA"/>
    <w:pPr>
      <w:widowControl w:val="0"/>
      <w:shd w:val="clear" w:color="auto" w:fill="FFFFFF"/>
      <w:spacing w:after="30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300EA"/>
    <w:pPr>
      <w:widowControl w:val="0"/>
      <w:shd w:val="clear" w:color="auto" w:fill="FFFFFF"/>
      <w:spacing w:after="60" w:line="0" w:lineRule="atLeast"/>
      <w:jc w:val="both"/>
    </w:pPr>
    <w:rPr>
      <w:i/>
      <w:i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E300EA"/>
    <w:pPr>
      <w:widowControl w:val="0"/>
      <w:shd w:val="clear" w:color="auto" w:fill="FFFFFF"/>
      <w:spacing w:before="120" w:after="120" w:line="0" w:lineRule="atLeast"/>
    </w:pPr>
    <w:rPr>
      <w:rFonts w:ascii="Trebuchet MS" w:eastAsia="Trebuchet MS" w:hAnsi="Trebuchet MS" w:cs="Trebuchet MS"/>
      <w:b/>
      <w:bCs/>
      <w:sz w:val="10"/>
      <w:szCs w:val="10"/>
    </w:rPr>
  </w:style>
  <w:style w:type="paragraph" w:styleId="af1">
    <w:name w:val="No Spacing"/>
    <w:uiPriority w:val="1"/>
    <w:qFormat/>
    <w:rsid w:val="00E300EA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49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15549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character" w:customStyle="1" w:styleId="80">
    <w:name w:val="Заголовок 8 Знак"/>
    <w:basedOn w:val="a0"/>
    <w:link w:val="8"/>
    <w:rsid w:val="00015549"/>
    <w:rPr>
      <w:b/>
      <w:bCs/>
      <w:sz w:val="24"/>
      <w:szCs w:val="24"/>
    </w:rPr>
  </w:style>
  <w:style w:type="paragraph" w:styleId="ac">
    <w:name w:val="Body Text"/>
    <w:basedOn w:val="a"/>
    <w:link w:val="ad"/>
    <w:rsid w:val="00015549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015549"/>
    <w:rPr>
      <w:sz w:val="28"/>
      <w:szCs w:val="24"/>
    </w:rPr>
  </w:style>
  <w:style w:type="character" w:customStyle="1" w:styleId="ae">
    <w:name w:val="Цветовое выделение"/>
    <w:rsid w:val="00BD78EB"/>
    <w:rPr>
      <w:b/>
      <w:bCs/>
      <w:color w:val="000080"/>
    </w:rPr>
  </w:style>
  <w:style w:type="paragraph" w:styleId="af">
    <w:name w:val="List Paragraph"/>
    <w:basedOn w:val="a"/>
    <w:uiPriority w:val="34"/>
    <w:qFormat/>
    <w:rsid w:val="00A06925"/>
    <w:pPr>
      <w:ind w:left="720"/>
      <w:contextualSpacing/>
    </w:pPr>
  </w:style>
  <w:style w:type="character" w:styleId="af0">
    <w:name w:val="Strong"/>
    <w:basedOn w:val="a0"/>
    <w:qFormat/>
    <w:rsid w:val="00A06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AC0D1A5C5558DA92D71D5CB47AB9E090DB7ABD656759C68137B11E80D06AD3EE0F001993A90511EB790EA60gDM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3AC0D1A5C5558DA92D71D5CB47AB9E090FBDA2D356759C68137B11E80D06AD3EE0F001993A90511EB790EA60gDM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3AC0D1A5C5558DA92D71D5CB47AB9E090FBCAAD353759C68137B11E80D06AD2CE0A80D9B368B5A4BF8D6BF6FDF904D9E44497FB415gD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AC0D1A5C5558DA92D71D5CB47AB9E090FBCAAD353759C68137B11E80D06AD2CE0A80E9B3E8E5A4BF8D6BF6FDF904D9E44497FB415gDM7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53EB-BC3E-41A9-B9DB-53365CA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Maslova</cp:lastModifiedBy>
  <cp:revision>12</cp:revision>
  <cp:lastPrinted>2019-06-24T07:27:00Z</cp:lastPrinted>
  <dcterms:created xsi:type="dcterms:W3CDTF">2021-01-25T11:09:00Z</dcterms:created>
  <dcterms:modified xsi:type="dcterms:W3CDTF">2021-01-26T13:18:00Z</dcterms:modified>
</cp:coreProperties>
</file>